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EDA914" w14:textId="77777777" w:rsidR="00717725" w:rsidRPr="00924F95" w:rsidRDefault="00435429" w:rsidP="00717725">
      <w:pPr>
        <w:rPr>
          <w:sz w:val="24"/>
          <w:szCs w:val="24"/>
        </w:rPr>
      </w:pPr>
      <w:r>
        <w:rPr>
          <w:sz w:val="24"/>
          <w:szCs w:val="24"/>
        </w:rPr>
        <w:t xml:space="preserve"> </w:t>
      </w:r>
    </w:p>
    <w:p w14:paraId="0E7C4F44" w14:textId="77777777" w:rsidR="00276CE5" w:rsidRPr="00276CE5" w:rsidRDefault="00276CE5" w:rsidP="00276CE5">
      <w:pPr>
        <w:rPr>
          <w:sz w:val="24"/>
          <w:szCs w:val="24"/>
        </w:rPr>
      </w:pPr>
    </w:p>
    <w:p w14:paraId="51F9A5DD" w14:textId="77777777" w:rsidR="00BD66AD" w:rsidRPr="00173A5C" w:rsidRDefault="00395E7C" w:rsidP="00BD66AD">
      <w:pPr>
        <w:rPr>
          <w:sz w:val="24"/>
          <w:szCs w:val="24"/>
        </w:rPr>
      </w:pPr>
      <w:r>
        <w:rPr>
          <w:sz w:val="24"/>
          <w:szCs w:val="24"/>
        </w:rPr>
        <w:br w:type="textWrapping" w:clear="all"/>
      </w:r>
    </w:p>
    <w:p w14:paraId="715CF808" w14:textId="77777777" w:rsidR="00717725" w:rsidRDefault="00717725" w:rsidP="0018036B">
      <w:pPr>
        <w:ind w:hanging="284"/>
        <w:rPr>
          <w:noProof/>
          <w:sz w:val="24"/>
          <w:szCs w:val="24"/>
        </w:rPr>
      </w:pPr>
    </w:p>
    <w:p w14:paraId="16A44890" w14:textId="77777777" w:rsidR="008509B6" w:rsidRPr="00924F95" w:rsidRDefault="008509B6" w:rsidP="0018036B">
      <w:pPr>
        <w:ind w:hanging="284"/>
        <w:rPr>
          <w:sz w:val="24"/>
          <w:szCs w:val="24"/>
        </w:rPr>
      </w:pPr>
    </w:p>
    <w:p w14:paraId="37808751" w14:textId="77777777"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14:paraId="58D40172" w14:textId="77777777"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14:paraId="58485624" w14:textId="77777777" w:rsidR="00717725" w:rsidRPr="004330C0" w:rsidRDefault="00717725" w:rsidP="00173A5C">
      <w:pPr>
        <w:rPr>
          <w:sz w:val="24"/>
          <w:szCs w:val="24"/>
        </w:rPr>
      </w:pPr>
    </w:p>
    <w:p w14:paraId="6A1D9A36" w14:textId="77777777"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682698">
        <w:rPr>
          <w:rFonts w:cs="Times New Roman"/>
          <w:sz w:val="24"/>
          <w:szCs w:val="24"/>
        </w:rPr>
        <w:t>(</w:t>
      </w:r>
      <w:r w:rsidR="00D87180">
        <w:rPr>
          <w:rFonts w:cs="Times New Roman"/>
          <w:sz w:val="24"/>
          <w:szCs w:val="24"/>
        </w:rPr>
        <w:t xml:space="preserve">Dz.U. z 2024r. poz. 1320 </w:t>
      </w:r>
      <w:r w:rsidR="008A390C" w:rsidRPr="008A390C">
        <w:rPr>
          <w:rFonts w:cs="Times New Roman"/>
          <w:bCs/>
          <w:iCs/>
          <w:sz w:val="24"/>
          <w:szCs w:val="24"/>
        </w:rPr>
        <w:t>z póz. zm.</w:t>
      </w:r>
      <w:r w:rsidR="00682698" w:rsidRPr="00682698">
        <w:rPr>
          <w:rFonts w:cs="Times New Roman"/>
          <w:sz w:val="24"/>
          <w:szCs w:val="24"/>
        </w:rPr>
        <w:t>)</w:t>
      </w:r>
      <w:r w:rsidRPr="004330C0">
        <w:rPr>
          <w:rFonts w:cs="Times New Roman"/>
          <w:sz w:val="24"/>
          <w:szCs w:val="24"/>
        </w:rPr>
        <w:t xml:space="preserve"> zwanej dalej „ustawą </w:t>
      </w:r>
      <w:proofErr w:type="spellStart"/>
      <w:r w:rsidR="00AE4E07" w:rsidRPr="004330C0">
        <w:rPr>
          <w:rFonts w:cs="Times New Roman"/>
          <w:sz w:val="24"/>
          <w:szCs w:val="24"/>
        </w:rPr>
        <w:t>P</w:t>
      </w:r>
      <w:r w:rsidRPr="004330C0">
        <w:rPr>
          <w:rFonts w:cs="Times New Roman"/>
          <w:sz w:val="24"/>
          <w:szCs w:val="24"/>
        </w:rPr>
        <w:t>zp</w:t>
      </w:r>
      <w:proofErr w:type="spellEnd"/>
      <w:r w:rsidRPr="004330C0">
        <w:rPr>
          <w:rFonts w:cs="Times New Roman"/>
          <w:sz w:val="24"/>
          <w:szCs w:val="24"/>
        </w:rPr>
        <w:t>”,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w:t>
      </w:r>
      <w:proofErr w:type="spellStart"/>
      <w:r w:rsidR="00AE4E07" w:rsidRPr="004330C0">
        <w:rPr>
          <w:rFonts w:cs="Times New Roman"/>
          <w:sz w:val="24"/>
          <w:szCs w:val="24"/>
        </w:rPr>
        <w:t>Pzp</w:t>
      </w:r>
      <w:proofErr w:type="spellEnd"/>
    </w:p>
    <w:p w14:paraId="0CB2027B" w14:textId="77777777" w:rsidR="00350E09" w:rsidRPr="004330C0" w:rsidRDefault="00350E09" w:rsidP="00173A5C">
      <w:pPr>
        <w:rPr>
          <w:sz w:val="24"/>
          <w:szCs w:val="24"/>
        </w:rPr>
      </w:pPr>
    </w:p>
    <w:p w14:paraId="2415DBA3" w14:textId="77777777" w:rsidR="0035317D" w:rsidRDefault="000D083C" w:rsidP="0035317D">
      <w:pPr>
        <w:jc w:val="center"/>
        <w:rPr>
          <w:sz w:val="24"/>
          <w:szCs w:val="24"/>
        </w:rPr>
      </w:pPr>
      <w:r>
        <w:rPr>
          <w:sz w:val="24"/>
          <w:szCs w:val="24"/>
        </w:rPr>
        <w:t>na realizację zadań</w:t>
      </w:r>
      <w:r w:rsidR="00AE4E07" w:rsidRPr="004330C0">
        <w:rPr>
          <w:sz w:val="24"/>
          <w:szCs w:val="24"/>
        </w:rPr>
        <w:t xml:space="preserve"> pn.:</w:t>
      </w:r>
    </w:p>
    <w:p w14:paraId="7597C378" w14:textId="77777777" w:rsidR="003A3521" w:rsidRPr="003A3521" w:rsidRDefault="003A3521" w:rsidP="003A3521">
      <w:pPr>
        <w:jc w:val="center"/>
        <w:rPr>
          <w:b/>
          <w:sz w:val="24"/>
          <w:szCs w:val="24"/>
        </w:rPr>
      </w:pPr>
      <w:r w:rsidRPr="003A3521">
        <w:rPr>
          <w:b/>
          <w:bCs/>
          <w:sz w:val="24"/>
          <w:szCs w:val="24"/>
        </w:rPr>
        <w:t xml:space="preserve">Świadczenie usług pocztowych w obrocie krajowym i zagranicznym w </w:t>
      </w:r>
      <w:r w:rsidRPr="003A3521">
        <w:rPr>
          <w:b/>
          <w:sz w:val="24"/>
          <w:szCs w:val="24"/>
        </w:rPr>
        <w:t>zakresie przyjmowania, przemieszczania i doręczania przesyłek pocztowych</w:t>
      </w:r>
    </w:p>
    <w:p w14:paraId="5A32C8D4" w14:textId="77777777" w:rsidR="00917ACA" w:rsidRDefault="00917ACA" w:rsidP="0035317D">
      <w:pPr>
        <w:jc w:val="center"/>
        <w:rPr>
          <w:sz w:val="24"/>
          <w:szCs w:val="24"/>
        </w:rPr>
      </w:pPr>
    </w:p>
    <w:p w14:paraId="694F5F21" w14:textId="77777777" w:rsidR="00717725" w:rsidRPr="004330C0" w:rsidRDefault="001E51DB" w:rsidP="00173A5C">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14:anchorId="772E7C7A" wp14:editId="4D6A42D7">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6F11DA"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14:paraId="25016755" w14:textId="77777777" w:rsidR="00B876F4" w:rsidRPr="00B876F4" w:rsidRDefault="004330C0" w:rsidP="00B876F4">
      <w:pPr>
        <w:pStyle w:val="Default"/>
        <w:jc w:val="both"/>
      </w:pPr>
      <w:r w:rsidRPr="004330C0">
        <w:t>Przedmiotowe postępowanie prowadzone jest przy użyciu środków komunikacji elektronicznej.</w:t>
      </w:r>
      <w:r w:rsidR="00B876F4" w:rsidRPr="00B876F4">
        <w:t xml:space="preserve"> W postępowaniu komunikacja między Zamawiającym a wykonawcami odbywa się przy użyciu Platformy e-Zamówienia, która jest dostępna pod adresem https://ezamowienia.gov.pl. </w:t>
      </w:r>
    </w:p>
    <w:p w14:paraId="41E5E266" w14:textId="77777777" w:rsidR="00621BD8" w:rsidRPr="004330C0" w:rsidRDefault="004330C0" w:rsidP="004330C0">
      <w:pPr>
        <w:pStyle w:val="Default"/>
        <w:jc w:val="center"/>
      </w:pPr>
      <w:r w:rsidRPr="004330C0">
        <w:t xml:space="preserve"> </w:t>
      </w:r>
    </w:p>
    <w:p w14:paraId="2B2B3793" w14:textId="77777777" w:rsidR="00E32826" w:rsidRPr="004330C0" w:rsidRDefault="001E51DB" w:rsidP="00173A5C">
      <w:pPr>
        <w:pStyle w:val="Default"/>
        <w:jc w:val="center"/>
      </w:pPr>
      <w:r>
        <w:rPr>
          <w:noProof/>
          <w:lang w:eastAsia="pl-PL"/>
        </w:rPr>
        <mc:AlternateContent>
          <mc:Choice Requires="wps">
            <w:drawing>
              <wp:anchor distT="0" distB="0" distL="114300" distR="114300" simplePos="0" relativeHeight="251661824" behindDoc="0" locked="0" layoutInCell="1" allowOverlap="1" wp14:anchorId="009308F4" wp14:editId="23CB19C3">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FB51D4"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14:paraId="33FFD80C" w14:textId="77777777" w:rsidR="00717725" w:rsidRDefault="00B01CD2" w:rsidP="00173A5C">
      <w:pPr>
        <w:jc w:val="center"/>
        <w:rPr>
          <w:sz w:val="24"/>
          <w:szCs w:val="24"/>
        </w:rPr>
      </w:pPr>
      <w:r>
        <w:rPr>
          <w:sz w:val="24"/>
          <w:szCs w:val="24"/>
        </w:rPr>
        <w:t>Znak sprawy</w:t>
      </w:r>
      <w:r w:rsidR="00CE44E2">
        <w:rPr>
          <w:sz w:val="24"/>
          <w:szCs w:val="24"/>
        </w:rPr>
        <w:t xml:space="preserve">: </w:t>
      </w:r>
      <w:r w:rsidR="00545D9E">
        <w:rPr>
          <w:sz w:val="24"/>
          <w:szCs w:val="24"/>
        </w:rPr>
        <w:t>WI</w:t>
      </w:r>
      <w:r w:rsidR="00940620">
        <w:rPr>
          <w:sz w:val="24"/>
          <w:szCs w:val="24"/>
        </w:rPr>
        <w:t>.27</w:t>
      </w:r>
      <w:r w:rsidR="00D632D5">
        <w:rPr>
          <w:sz w:val="24"/>
          <w:szCs w:val="24"/>
        </w:rPr>
        <w:t>1</w:t>
      </w:r>
      <w:r w:rsidR="00745CA3">
        <w:rPr>
          <w:sz w:val="24"/>
          <w:szCs w:val="24"/>
        </w:rPr>
        <w:t>.50.</w:t>
      </w:r>
      <w:r w:rsidR="005C2454">
        <w:rPr>
          <w:sz w:val="24"/>
          <w:szCs w:val="24"/>
        </w:rPr>
        <w:t>2025</w:t>
      </w:r>
    </w:p>
    <w:p w14:paraId="79100F6F" w14:textId="77777777" w:rsidR="00B01CD2" w:rsidRPr="004330C0" w:rsidRDefault="00B01CD2" w:rsidP="00717725">
      <w:pPr>
        <w:tabs>
          <w:tab w:val="left" w:pos="567"/>
        </w:tabs>
        <w:jc w:val="both"/>
        <w:rPr>
          <w:b/>
          <w:sz w:val="24"/>
          <w:szCs w:val="24"/>
        </w:rPr>
      </w:pPr>
    </w:p>
    <w:p w14:paraId="782D15AC" w14:textId="77777777" w:rsidR="00717725" w:rsidRDefault="00717725" w:rsidP="00717725">
      <w:pPr>
        <w:tabs>
          <w:tab w:val="left" w:pos="567"/>
        </w:tabs>
        <w:jc w:val="both"/>
        <w:rPr>
          <w:b/>
          <w:sz w:val="24"/>
          <w:szCs w:val="24"/>
        </w:rPr>
      </w:pPr>
    </w:p>
    <w:p w14:paraId="74A56D87" w14:textId="77777777" w:rsidR="00480AAD" w:rsidRDefault="00480AAD" w:rsidP="00717725">
      <w:pPr>
        <w:tabs>
          <w:tab w:val="left" w:pos="567"/>
        </w:tabs>
        <w:jc w:val="both"/>
        <w:rPr>
          <w:b/>
          <w:sz w:val="24"/>
          <w:szCs w:val="24"/>
        </w:rPr>
      </w:pPr>
    </w:p>
    <w:p w14:paraId="0967D29A" w14:textId="77777777" w:rsidR="00480AAD" w:rsidRDefault="00480AAD" w:rsidP="00717725">
      <w:pPr>
        <w:tabs>
          <w:tab w:val="left" w:pos="567"/>
        </w:tabs>
        <w:jc w:val="both"/>
        <w:rPr>
          <w:b/>
          <w:sz w:val="24"/>
          <w:szCs w:val="24"/>
        </w:rPr>
      </w:pPr>
    </w:p>
    <w:p w14:paraId="6F07097A" w14:textId="77777777" w:rsidR="00480AAD" w:rsidRDefault="00480AAD" w:rsidP="00717725">
      <w:pPr>
        <w:tabs>
          <w:tab w:val="left" w:pos="567"/>
        </w:tabs>
        <w:jc w:val="both"/>
        <w:rPr>
          <w:b/>
          <w:sz w:val="24"/>
          <w:szCs w:val="24"/>
        </w:rPr>
      </w:pPr>
    </w:p>
    <w:p w14:paraId="7C037B9D" w14:textId="77777777" w:rsidR="00480AAD" w:rsidRPr="004330C0" w:rsidRDefault="00480AAD" w:rsidP="00717725">
      <w:pPr>
        <w:tabs>
          <w:tab w:val="left" w:pos="567"/>
        </w:tabs>
        <w:jc w:val="both"/>
        <w:rPr>
          <w:b/>
          <w:sz w:val="24"/>
          <w:szCs w:val="24"/>
        </w:rPr>
      </w:pPr>
    </w:p>
    <w:p w14:paraId="2CAA1E43" w14:textId="77777777" w:rsidR="00B01CD2" w:rsidRPr="001A0727" w:rsidRDefault="004330C0" w:rsidP="001A0727">
      <w:pPr>
        <w:pStyle w:val="Standard"/>
        <w:spacing w:line="360" w:lineRule="auto"/>
        <w:ind w:left="4956" w:firstLine="708"/>
        <w:rPr>
          <w:b/>
        </w:rPr>
      </w:pPr>
      <w:r w:rsidRPr="004330C0">
        <w:rPr>
          <w:b/>
        </w:rPr>
        <w:t xml:space="preserve">      Zatwierdzam</w:t>
      </w:r>
    </w:p>
    <w:p w14:paraId="1557BD4B" w14:textId="77777777" w:rsidR="00B01CD2" w:rsidRPr="004330C0" w:rsidRDefault="00B01CD2" w:rsidP="00B01CD2">
      <w:pPr>
        <w:pStyle w:val="Standard"/>
        <w:spacing w:line="360" w:lineRule="auto"/>
        <w:ind w:left="4956" w:firstLine="708"/>
        <w:rPr>
          <w:i/>
        </w:rPr>
      </w:pPr>
      <w:r>
        <w:rPr>
          <w:i/>
        </w:rPr>
        <w:t>…………………………….</w:t>
      </w:r>
    </w:p>
    <w:p w14:paraId="6205AEA0" w14:textId="77777777" w:rsidR="00D27A92" w:rsidRDefault="00D27A92" w:rsidP="00D27A92">
      <w:pPr>
        <w:pStyle w:val="Standard"/>
        <w:spacing w:line="360" w:lineRule="auto"/>
        <w:ind w:left="4956" w:firstLine="708"/>
        <w:rPr>
          <w:i/>
        </w:rPr>
      </w:pPr>
    </w:p>
    <w:p w14:paraId="0F091BCD" w14:textId="77777777" w:rsidR="000D083C" w:rsidRDefault="000D083C" w:rsidP="00D27A92">
      <w:pPr>
        <w:pStyle w:val="Standard"/>
        <w:spacing w:line="360" w:lineRule="auto"/>
        <w:ind w:left="4956" w:firstLine="708"/>
        <w:rPr>
          <w:i/>
        </w:rPr>
      </w:pPr>
    </w:p>
    <w:p w14:paraId="6B7C3B9F" w14:textId="77777777" w:rsidR="000D083C" w:rsidRDefault="000D083C" w:rsidP="00D27A92">
      <w:pPr>
        <w:pStyle w:val="Standard"/>
        <w:spacing w:line="360" w:lineRule="auto"/>
        <w:ind w:left="4956" w:firstLine="708"/>
        <w:rPr>
          <w:i/>
        </w:rPr>
      </w:pPr>
    </w:p>
    <w:p w14:paraId="18082CCA" w14:textId="77777777" w:rsidR="008509B6" w:rsidRDefault="008509B6" w:rsidP="00D27A92">
      <w:pPr>
        <w:pStyle w:val="Standard"/>
        <w:spacing w:line="360" w:lineRule="auto"/>
        <w:ind w:left="4956" w:firstLine="708"/>
        <w:rPr>
          <w:i/>
        </w:rPr>
      </w:pPr>
    </w:p>
    <w:p w14:paraId="0CAAF5C3" w14:textId="77777777" w:rsidR="008509B6" w:rsidRDefault="008509B6" w:rsidP="00D27A92">
      <w:pPr>
        <w:pStyle w:val="Standard"/>
        <w:spacing w:line="360" w:lineRule="auto"/>
        <w:ind w:left="4956" w:firstLine="708"/>
        <w:rPr>
          <w:i/>
        </w:rPr>
      </w:pPr>
    </w:p>
    <w:p w14:paraId="15A2EC0B" w14:textId="77777777" w:rsidR="008509B6" w:rsidRDefault="008509B6" w:rsidP="00D27A92">
      <w:pPr>
        <w:pStyle w:val="Standard"/>
        <w:spacing w:line="360" w:lineRule="auto"/>
        <w:ind w:left="4956" w:firstLine="708"/>
        <w:rPr>
          <w:i/>
        </w:rPr>
      </w:pPr>
    </w:p>
    <w:p w14:paraId="2646304C" w14:textId="77777777" w:rsidR="008509B6" w:rsidRDefault="008509B6" w:rsidP="00D27A92">
      <w:pPr>
        <w:pStyle w:val="Standard"/>
        <w:spacing w:line="360" w:lineRule="auto"/>
        <w:ind w:left="4956" w:firstLine="708"/>
        <w:rPr>
          <w:i/>
        </w:rPr>
      </w:pPr>
    </w:p>
    <w:p w14:paraId="6DB7A654" w14:textId="77777777" w:rsidR="008509B6" w:rsidRDefault="008509B6" w:rsidP="00D27A92">
      <w:pPr>
        <w:pStyle w:val="Standard"/>
        <w:spacing w:line="360" w:lineRule="auto"/>
        <w:ind w:left="4956" w:firstLine="708"/>
        <w:rPr>
          <w:i/>
        </w:rPr>
      </w:pPr>
    </w:p>
    <w:p w14:paraId="3974D2BC" w14:textId="77777777" w:rsidR="008509B6" w:rsidRDefault="008509B6" w:rsidP="00D27A92">
      <w:pPr>
        <w:pStyle w:val="Standard"/>
        <w:spacing w:line="360" w:lineRule="auto"/>
        <w:ind w:left="4956" w:firstLine="708"/>
        <w:rPr>
          <w:i/>
        </w:rPr>
      </w:pPr>
    </w:p>
    <w:p w14:paraId="51C557A1" w14:textId="77777777" w:rsidR="008509B6" w:rsidRDefault="008509B6" w:rsidP="00D27A92">
      <w:pPr>
        <w:pStyle w:val="Standard"/>
        <w:spacing w:line="360" w:lineRule="auto"/>
        <w:ind w:left="4956" w:firstLine="708"/>
        <w:rPr>
          <w:i/>
        </w:rPr>
      </w:pPr>
    </w:p>
    <w:p w14:paraId="1ABF9375" w14:textId="77777777" w:rsidR="008509B6" w:rsidRDefault="008509B6" w:rsidP="00D27A92">
      <w:pPr>
        <w:pStyle w:val="Standard"/>
        <w:spacing w:line="360" w:lineRule="auto"/>
        <w:ind w:left="4956" w:firstLine="708"/>
        <w:rPr>
          <w:i/>
        </w:rPr>
      </w:pPr>
    </w:p>
    <w:p w14:paraId="4288AC6C" w14:textId="77777777" w:rsidR="00EF78F1" w:rsidRPr="00EF78F1" w:rsidRDefault="004330C0" w:rsidP="00D27A92">
      <w:pPr>
        <w:pStyle w:val="Standard"/>
        <w:spacing w:line="360" w:lineRule="auto"/>
        <w:ind w:left="4956" w:firstLine="708"/>
        <w:rPr>
          <w:i/>
        </w:rPr>
      </w:pPr>
      <w:r w:rsidRPr="004330C0">
        <w:rPr>
          <w:i/>
        </w:rPr>
        <w:lastRenderedPageBreak/>
        <w:t xml:space="preserve">  </w:t>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14:paraId="104B7890" w14:textId="77777777" w:rsidR="0063274F" w:rsidRDefault="0063274F">
          <w:pPr>
            <w:pStyle w:val="Nagwekspisutreci"/>
          </w:pPr>
          <w:r>
            <w:t>Spis treści</w:t>
          </w:r>
        </w:p>
        <w:p w14:paraId="3A5CF12C" w14:textId="77777777"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14:paraId="1A9CFC0E"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14:paraId="137E5B1D"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14:paraId="717A1996"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14:paraId="74347637"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14:paraId="1BA81D62"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14:paraId="1B7C06C1"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14:paraId="001BDEE7"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14:paraId="4842EDA7"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14:paraId="4AA4002D"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14:paraId="10A7A4C7"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14:paraId="0A692563"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14:paraId="7ECBF830"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14:paraId="71FD569A"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14:paraId="1EF033E1"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14:paraId="000301CE"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14:paraId="0E68DEC2"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14:paraId="68365E51"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14:paraId="08CD26AE"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14:paraId="41518387"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14:paraId="6F2FB339"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14:paraId="13FB821A"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14:paraId="32BAE49B"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14:paraId="46E0DAE3"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14:paraId="3B3A025E"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14:paraId="3B79AA10" w14:textId="77777777" w:rsidR="00B01CD2" w:rsidRDefault="0049513A">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14:paraId="457E0074" w14:textId="77777777" w:rsidR="0063274F" w:rsidRDefault="0037275F">
          <w:r w:rsidRPr="00FD3A09">
            <w:rPr>
              <w:b/>
              <w:bCs/>
              <w:sz w:val="24"/>
              <w:szCs w:val="24"/>
            </w:rPr>
            <w:fldChar w:fldCharType="end"/>
          </w:r>
        </w:p>
      </w:sdtContent>
    </w:sdt>
    <w:p w14:paraId="0DE4376A" w14:textId="77777777" w:rsidR="003B10F5" w:rsidRDefault="003B10F5" w:rsidP="003B10F5"/>
    <w:p w14:paraId="072E85C0" w14:textId="77777777" w:rsidR="003B10F5" w:rsidRDefault="003B10F5" w:rsidP="003B10F5"/>
    <w:p w14:paraId="1ECDB89F" w14:textId="77777777" w:rsidR="003B10F5" w:rsidRDefault="003B10F5" w:rsidP="003B10F5"/>
    <w:p w14:paraId="55306322" w14:textId="77777777" w:rsidR="003B10F5" w:rsidRDefault="003B10F5" w:rsidP="003B10F5"/>
    <w:p w14:paraId="3C57F21C" w14:textId="77777777" w:rsidR="003B10F5" w:rsidRDefault="003B10F5" w:rsidP="003B10F5"/>
    <w:p w14:paraId="14EFDF16" w14:textId="77777777" w:rsidR="003B10F5" w:rsidRDefault="003B10F5" w:rsidP="003B10F5"/>
    <w:p w14:paraId="514E0A56" w14:textId="77777777" w:rsidR="002E207E" w:rsidRDefault="002E207E" w:rsidP="003B10F5"/>
    <w:p w14:paraId="39EF59B0" w14:textId="77777777" w:rsidR="003B10F5" w:rsidRDefault="003B10F5" w:rsidP="003B10F5"/>
    <w:p w14:paraId="2E50839D" w14:textId="77777777" w:rsidR="003B10F5" w:rsidRDefault="003B10F5" w:rsidP="003B10F5"/>
    <w:p w14:paraId="61D5ED3C" w14:textId="77777777" w:rsidR="000B5FF1" w:rsidRDefault="000B5FF1" w:rsidP="003B10F5"/>
    <w:p w14:paraId="66FAF069" w14:textId="77777777" w:rsidR="00EF78F1" w:rsidRDefault="00EF78F1" w:rsidP="003B10F5"/>
    <w:p w14:paraId="43E5CF46" w14:textId="77777777" w:rsidR="000D083C" w:rsidRDefault="000D083C" w:rsidP="003B10F5"/>
    <w:p w14:paraId="624D962E" w14:textId="77777777" w:rsidR="000D083C" w:rsidRDefault="000D083C" w:rsidP="003B10F5"/>
    <w:p w14:paraId="5587562D" w14:textId="77777777" w:rsidR="000D083C" w:rsidRDefault="000D083C" w:rsidP="003B10F5"/>
    <w:p w14:paraId="4401D2AA" w14:textId="77777777" w:rsidR="000D083C" w:rsidRDefault="000D083C" w:rsidP="003B10F5"/>
    <w:p w14:paraId="14FBA731" w14:textId="77777777" w:rsidR="00D50C01" w:rsidRDefault="00D50C01" w:rsidP="003B10F5"/>
    <w:p w14:paraId="1549B7B4" w14:textId="77777777" w:rsidR="00D50C01" w:rsidRDefault="00D50C01" w:rsidP="003B10F5"/>
    <w:p w14:paraId="48193102" w14:textId="77777777" w:rsidR="00D50C01" w:rsidRDefault="00D50C01" w:rsidP="003B10F5"/>
    <w:p w14:paraId="0979F18C" w14:textId="77777777" w:rsidR="0063274F" w:rsidRPr="0063274F" w:rsidRDefault="0063274F" w:rsidP="0063274F"/>
    <w:p w14:paraId="263436D7" w14:textId="77777777"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14:paraId="3C28ABAD" w14:textId="77777777" w:rsidR="00810AD6" w:rsidRPr="00537B5A" w:rsidRDefault="00810AD6" w:rsidP="00385FD0">
      <w:pPr>
        <w:spacing w:line="276" w:lineRule="auto"/>
        <w:jc w:val="center"/>
        <w:rPr>
          <w:sz w:val="10"/>
          <w:szCs w:val="10"/>
        </w:rPr>
      </w:pPr>
    </w:p>
    <w:p w14:paraId="7F4ECFF4" w14:textId="77777777" w:rsidR="001D13B6" w:rsidRDefault="001D13B6" w:rsidP="00531569">
      <w:pPr>
        <w:pStyle w:val="Akapitzlist"/>
        <w:numPr>
          <w:ilvl w:val="0"/>
          <w:numId w:val="30"/>
        </w:numPr>
        <w:spacing w:line="276" w:lineRule="auto"/>
        <w:rPr>
          <w:sz w:val="24"/>
          <w:szCs w:val="24"/>
        </w:rPr>
      </w:pPr>
      <w:r>
        <w:rPr>
          <w:sz w:val="24"/>
          <w:szCs w:val="24"/>
        </w:rPr>
        <w:t>Nazwa oraz adres Zamawiającego:</w:t>
      </w:r>
    </w:p>
    <w:p w14:paraId="0D8CC81E" w14:textId="77777777"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14:paraId="6CE5DFC4" w14:textId="77777777"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14:paraId="49C65D3C" w14:textId="77777777"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14:paraId="59F3AA86" w14:textId="77777777"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14:paraId="38A19D6C" w14:textId="48DEC99F" w:rsidR="00D5724F" w:rsidRPr="004D72AD" w:rsidRDefault="00D5724F" w:rsidP="004D72AD">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r w:rsidRPr="004D72AD">
        <w:rPr>
          <w:color w:val="EE0000"/>
          <w:sz w:val="24"/>
          <w:szCs w:val="24"/>
        </w:rPr>
        <w:tab/>
      </w:r>
      <w:r w:rsidRPr="004D72AD">
        <w:rPr>
          <w:sz w:val="24"/>
          <w:szCs w:val="24"/>
        </w:rPr>
        <w:tab/>
        <w:t xml:space="preserve"> </w:t>
      </w:r>
    </w:p>
    <w:p w14:paraId="2B2111A0" w14:textId="77777777"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14:paraId="2EADF55A" w14:textId="77777777"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14:paraId="62AA4972" w14:textId="77777777" w:rsidR="00D5724F" w:rsidRDefault="00D5724F" w:rsidP="00D5724F">
      <w:pPr>
        <w:pStyle w:val="Akapitzlist"/>
        <w:spacing w:line="276" w:lineRule="auto"/>
        <w:ind w:left="360"/>
        <w:rPr>
          <w:sz w:val="24"/>
          <w:szCs w:val="24"/>
        </w:rPr>
      </w:pPr>
      <w:r w:rsidRPr="00D5724F">
        <w:rPr>
          <w:sz w:val="24"/>
          <w:szCs w:val="24"/>
        </w:rPr>
        <w:t xml:space="preserve">           wtorek-piątek w godz.  7-15</w:t>
      </w:r>
    </w:p>
    <w:p w14:paraId="39D08CC1" w14:textId="77777777" w:rsidR="00D331C4" w:rsidRPr="00603772" w:rsidRDefault="00D331C4" w:rsidP="00531569">
      <w:pPr>
        <w:pStyle w:val="Akapitzlist"/>
        <w:numPr>
          <w:ilvl w:val="0"/>
          <w:numId w:val="30"/>
        </w:numPr>
        <w:spacing w:line="276" w:lineRule="auto"/>
        <w:jc w:val="both"/>
        <w:rPr>
          <w:sz w:val="24"/>
          <w:szCs w:val="24"/>
        </w:rPr>
      </w:pPr>
      <w:r w:rsidRPr="00DC499F">
        <w:rPr>
          <w:sz w:val="24"/>
          <w:szCs w:val="24"/>
        </w:rPr>
        <w:t>Adres strony internetowej prowadzonego post</w:t>
      </w:r>
      <w:r w:rsidR="00603772">
        <w:rPr>
          <w:sz w:val="24"/>
          <w:szCs w:val="24"/>
        </w:rPr>
        <w:t>ępowania, na której udostępniana będzie SWZ oraz</w:t>
      </w:r>
      <w:r w:rsidRPr="00DC499F">
        <w:rPr>
          <w:sz w:val="24"/>
          <w:szCs w:val="24"/>
        </w:rPr>
        <w:t xml:space="preserve"> zmiany i wyjaśnienia treści SWZ oraz inne dokumenty zamówienia bezpośrednio związane z postępowaniem o udzielenie </w:t>
      </w:r>
      <w:r w:rsidRPr="005A02E6">
        <w:rPr>
          <w:sz w:val="24"/>
          <w:szCs w:val="24"/>
        </w:rPr>
        <w:t>zamówienia</w:t>
      </w:r>
      <w:r w:rsidR="00603772">
        <w:rPr>
          <w:sz w:val="24"/>
          <w:szCs w:val="24"/>
        </w:rPr>
        <w:t xml:space="preserve">: </w:t>
      </w:r>
      <w:r w:rsidR="00603772" w:rsidRPr="00603772">
        <w:rPr>
          <w:sz w:val="24"/>
          <w:szCs w:val="24"/>
        </w:rPr>
        <w:t xml:space="preserve">https://ezamowienia.gov.pl. </w:t>
      </w:r>
    </w:p>
    <w:p w14:paraId="10B4A900" w14:textId="77777777" w:rsidR="001D13B6" w:rsidRDefault="001D13B6" w:rsidP="00531569">
      <w:pPr>
        <w:pStyle w:val="Akapitzlist"/>
        <w:numPr>
          <w:ilvl w:val="0"/>
          <w:numId w:val="30"/>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14:paraId="7DC41327" w14:textId="77777777" w:rsidR="00D331C4" w:rsidRPr="00DD34E2" w:rsidRDefault="00D331C4" w:rsidP="00A41C99">
      <w:pPr>
        <w:pStyle w:val="Akapitzlist"/>
        <w:numPr>
          <w:ilvl w:val="0"/>
          <w:numId w:val="39"/>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Pra</w:t>
      </w:r>
      <w:r w:rsidR="007141D5">
        <w:rPr>
          <w:sz w:val="24"/>
          <w:szCs w:val="24"/>
        </w:rPr>
        <w:t>wo zamówień publicznych (</w:t>
      </w:r>
      <w:r w:rsidR="00A41C99" w:rsidRPr="00A41C99">
        <w:rPr>
          <w:sz w:val="24"/>
          <w:szCs w:val="24"/>
        </w:rPr>
        <w:t>Dz.U. z 2024r. poz. 1320)</w:t>
      </w:r>
      <w:r w:rsidR="00A377A2" w:rsidRPr="00A377A2">
        <w:rPr>
          <w:bCs/>
          <w:iCs/>
          <w:sz w:val="24"/>
          <w:szCs w:val="24"/>
        </w:rPr>
        <w:t xml:space="preserve"> z póz. zm.</w:t>
      </w:r>
      <w:r w:rsidRPr="00DD34E2">
        <w:rPr>
          <w:sz w:val="24"/>
          <w:szCs w:val="24"/>
        </w:rPr>
        <w:t>)</w:t>
      </w:r>
      <w:r w:rsidR="007A094D">
        <w:rPr>
          <w:sz w:val="24"/>
          <w:szCs w:val="24"/>
        </w:rPr>
        <w:t xml:space="preserve">, zwaną dalej „ustawą” lub „ustawą </w:t>
      </w:r>
      <w:proofErr w:type="spellStart"/>
      <w:r w:rsidR="007A094D">
        <w:rPr>
          <w:sz w:val="24"/>
          <w:szCs w:val="24"/>
        </w:rPr>
        <w:t>Pzp</w:t>
      </w:r>
      <w:proofErr w:type="spellEnd"/>
      <w:r w:rsidR="007A094D">
        <w:rPr>
          <w:sz w:val="24"/>
          <w:szCs w:val="24"/>
        </w:rPr>
        <w:t>”</w:t>
      </w:r>
      <w:r w:rsidRPr="00DD34E2">
        <w:rPr>
          <w:sz w:val="24"/>
          <w:szCs w:val="24"/>
        </w:rPr>
        <w:t>.</w:t>
      </w:r>
    </w:p>
    <w:p w14:paraId="661FBB2C" w14:textId="77777777" w:rsidR="00D331C4" w:rsidRPr="00D331C4" w:rsidRDefault="00D331C4" w:rsidP="00DE7A96">
      <w:pPr>
        <w:pStyle w:val="Akapitzlist"/>
        <w:numPr>
          <w:ilvl w:val="0"/>
          <w:numId w:val="39"/>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14:paraId="6A5C7880" w14:textId="77777777" w:rsidR="00537B5A" w:rsidRPr="00DB4810" w:rsidRDefault="00537B5A" w:rsidP="00385FD0">
      <w:pPr>
        <w:spacing w:line="276" w:lineRule="auto"/>
        <w:rPr>
          <w:rFonts w:cs="Times New Roman"/>
          <w:sz w:val="24"/>
          <w:szCs w:val="24"/>
        </w:rPr>
      </w:pPr>
    </w:p>
    <w:p w14:paraId="7887A774" w14:textId="77777777"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14:paraId="07300EFF" w14:textId="77777777" w:rsidR="00537B5A" w:rsidRPr="00537B5A" w:rsidRDefault="00537B5A" w:rsidP="00385FD0">
      <w:pPr>
        <w:spacing w:line="276" w:lineRule="auto"/>
        <w:rPr>
          <w:sz w:val="10"/>
          <w:szCs w:val="10"/>
        </w:rPr>
      </w:pPr>
    </w:p>
    <w:p w14:paraId="59BBF7DE" w14:textId="77777777" w:rsidR="0016503A" w:rsidRPr="0016503A" w:rsidRDefault="00BC391E" w:rsidP="0016503A">
      <w:pPr>
        <w:pStyle w:val="Akapitzlist"/>
        <w:numPr>
          <w:ilvl w:val="0"/>
          <w:numId w:val="49"/>
        </w:numPr>
        <w:spacing w:line="276" w:lineRule="auto"/>
        <w:jc w:val="both"/>
        <w:rPr>
          <w:b/>
          <w:bCs/>
          <w:sz w:val="24"/>
          <w:szCs w:val="24"/>
        </w:rPr>
      </w:pPr>
      <w:r w:rsidRPr="0016503A">
        <w:rPr>
          <w:rFonts w:eastAsia="Calibri"/>
          <w:b/>
          <w:sz w:val="24"/>
          <w:szCs w:val="24"/>
          <w:lang w:eastAsia="en-US"/>
        </w:rPr>
        <w:t>Nazwa przedmiotu zamówienia</w:t>
      </w:r>
      <w:r w:rsidR="008B1428" w:rsidRPr="0016503A">
        <w:rPr>
          <w:rFonts w:eastAsia="Calibri"/>
          <w:b/>
          <w:sz w:val="24"/>
          <w:szCs w:val="24"/>
          <w:lang w:eastAsia="en-US"/>
        </w:rPr>
        <w:t>:</w:t>
      </w:r>
      <w:r w:rsidR="00157A8D" w:rsidRPr="0016503A">
        <w:rPr>
          <w:b/>
          <w:bCs/>
          <w:sz w:val="24"/>
          <w:szCs w:val="24"/>
        </w:rPr>
        <w:t xml:space="preserve"> </w:t>
      </w:r>
      <w:r w:rsidR="0016503A" w:rsidRPr="0016503A">
        <w:rPr>
          <w:b/>
          <w:bCs/>
          <w:sz w:val="24"/>
          <w:szCs w:val="24"/>
        </w:rPr>
        <w:t>Świadczenie usług pocztowych w obrocie krajowym i zagranicznym w zakresie przyjmowania, przemieszczania i doręczania przesyłek pocztowych</w:t>
      </w:r>
    </w:p>
    <w:p w14:paraId="1B20F86F" w14:textId="77777777" w:rsidR="004A169B" w:rsidRPr="0016503A" w:rsidRDefault="004A169B" w:rsidP="0016503A">
      <w:pPr>
        <w:pStyle w:val="Akapitzlist"/>
        <w:spacing w:line="276" w:lineRule="auto"/>
        <w:ind w:left="360"/>
        <w:jc w:val="both"/>
        <w:rPr>
          <w:iCs/>
          <w:sz w:val="24"/>
          <w:szCs w:val="24"/>
          <w:lang w:val="x-none"/>
        </w:rPr>
      </w:pPr>
    </w:p>
    <w:p w14:paraId="5AE78CAB" w14:textId="77777777" w:rsidR="00C257E8" w:rsidRPr="000B295D" w:rsidRDefault="00402B4D" w:rsidP="00402B4D">
      <w:pPr>
        <w:rPr>
          <w:rFonts w:cs="Times New Roman"/>
          <w:b/>
          <w:sz w:val="22"/>
          <w:szCs w:val="22"/>
          <w:shd w:val="clear" w:color="auto" w:fill="FFFFFF"/>
        </w:rPr>
      </w:pPr>
      <w:r w:rsidRPr="000B295D">
        <w:rPr>
          <w:rFonts w:cs="Times New Roman"/>
          <w:b/>
          <w:sz w:val="22"/>
          <w:szCs w:val="22"/>
          <w:shd w:val="clear" w:color="auto" w:fill="FFFFFF"/>
        </w:rPr>
        <w:t>Zakres zam</w:t>
      </w:r>
      <w:r w:rsidR="006C1023" w:rsidRPr="000B295D">
        <w:rPr>
          <w:rFonts w:cs="Times New Roman"/>
          <w:b/>
          <w:sz w:val="22"/>
          <w:szCs w:val="22"/>
          <w:shd w:val="clear" w:color="auto" w:fill="FFFFFF"/>
        </w:rPr>
        <w:t>ówienia obejmuje</w:t>
      </w:r>
      <w:r w:rsidRPr="000B295D">
        <w:rPr>
          <w:rFonts w:cs="Times New Roman"/>
          <w:b/>
          <w:sz w:val="22"/>
          <w:szCs w:val="22"/>
          <w:shd w:val="clear" w:color="auto" w:fill="FFFFFF"/>
        </w:rPr>
        <w:t>:</w:t>
      </w:r>
    </w:p>
    <w:p w14:paraId="000C6DDE" w14:textId="77777777" w:rsidR="0016503A" w:rsidRPr="000B295D" w:rsidRDefault="0016503A" w:rsidP="00402B4D">
      <w:pPr>
        <w:rPr>
          <w:rFonts w:cs="Times New Roman"/>
          <w:b/>
          <w:sz w:val="22"/>
          <w:szCs w:val="22"/>
          <w:shd w:val="clear" w:color="auto" w:fill="FFFFFF"/>
        </w:rPr>
      </w:pPr>
    </w:p>
    <w:p w14:paraId="77DF86C8" w14:textId="77777777" w:rsidR="0016503A" w:rsidRPr="000B295D" w:rsidRDefault="0016503A" w:rsidP="0016503A">
      <w:pPr>
        <w:rPr>
          <w:rFonts w:cs="Times New Roman"/>
          <w:sz w:val="22"/>
          <w:szCs w:val="22"/>
        </w:rPr>
      </w:pPr>
      <w:r w:rsidRPr="000B295D">
        <w:rPr>
          <w:rFonts w:cs="Times New Roman"/>
          <w:sz w:val="22"/>
          <w:szCs w:val="22"/>
        </w:rPr>
        <w:t xml:space="preserve">Świadczenie usług pocztowych w obrocie krajowym i zagranicznym w zakresie przyjmowania, przemieszczania i doręczania przesyłek pocztowych i zwrotów w okresie od </w:t>
      </w:r>
      <w:r w:rsidR="00191AC7" w:rsidRPr="000B295D">
        <w:rPr>
          <w:rFonts w:cs="Times New Roman"/>
          <w:b/>
          <w:sz w:val="22"/>
          <w:szCs w:val="22"/>
        </w:rPr>
        <w:t xml:space="preserve"> 02 stycznia 2026</w:t>
      </w:r>
      <w:r w:rsidRPr="000B295D">
        <w:rPr>
          <w:rFonts w:cs="Times New Roman"/>
          <w:b/>
          <w:sz w:val="22"/>
          <w:szCs w:val="22"/>
        </w:rPr>
        <w:t xml:space="preserve"> r. do</w:t>
      </w:r>
      <w:r w:rsidRPr="000B295D">
        <w:rPr>
          <w:rFonts w:cs="Times New Roman"/>
          <w:sz w:val="22"/>
          <w:szCs w:val="22"/>
        </w:rPr>
        <w:t xml:space="preserve">  </w:t>
      </w:r>
      <w:r w:rsidR="00191AC7" w:rsidRPr="000B295D">
        <w:rPr>
          <w:rFonts w:cs="Times New Roman"/>
          <w:b/>
          <w:sz w:val="22"/>
          <w:szCs w:val="22"/>
        </w:rPr>
        <w:t>31 grudnia 2028</w:t>
      </w:r>
      <w:r w:rsidRPr="000B295D">
        <w:rPr>
          <w:rFonts w:cs="Times New Roman"/>
          <w:b/>
          <w:sz w:val="22"/>
          <w:szCs w:val="22"/>
        </w:rPr>
        <w:t xml:space="preserve"> r.</w:t>
      </w:r>
    </w:p>
    <w:p w14:paraId="55429C25" w14:textId="77777777" w:rsidR="0016503A" w:rsidRPr="000B295D" w:rsidRDefault="0016503A" w:rsidP="0016503A">
      <w:pPr>
        <w:rPr>
          <w:rFonts w:cs="Times New Roman"/>
          <w:sz w:val="22"/>
          <w:szCs w:val="22"/>
        </w:rPr>
      </w:pPr>
    </w:p>
    <w:p w14:paraId="776D17DF" w14:textId="77777777" w:rsidR="0016503A" w:rsidRPr="000B295D" w:rsidRDefault="0016503A" w:rsidP="0016503A">
      <w:pPr>
        <w:rPr>
          <w:rFonts w:cs="Times New Roman"/>
          <w:sz w:val="22"/>
          <w:szCs w:val="22"/>
        </w:rPr>
      </w:pPr>
    </w:p>
    <w:p w14:paraId="2F39BD73" w14:textId="77777777" w:rsidR="0016503A" w:rsidRPr="000B295D" w:rsidRDefault="0016503A" w:rsidP="0016503A">
      <w:pPr>
        <w:pStyle w:val="Akapitzlist"/>
        <w:numPr>
          <w:ilvl w:val="1"/>
          <w:numId w:val="66"/>
        </w:numPr>
        <w:rPr>
          <w:sz w:val="22"/>
          <w:szCs w:val="22"/>
        </w:rPr>
      </w:pPr>
      <w:r w:rsidRPr="000B295D">
        <w:rPr>
          <w:sz w:val="22"/>
          <w:szCs w:val="22"/>
        </w:rPr>
        <w:t xml:space="preserve">Przedmiotem zamówienia jest świadczenie usług pocztowych w obrocie krajowym i zagranicznym, w zakresie przyjmowania, przemieszczania i doręczania przesyłek pocztowych i zwrotów (przesyłki listowe, przesyłki kurierskie i paczki pocztowe), który będzie realizowany na zasadach określonych  w powszechnie obowiązujących przepisach prawa, w szczególności w ustawie z dnia 23 listopada 2012r. Prawo pocztowe  tekst jednolity (Dz.U. z 2022 r. poz.896) </w:t>
      </w:r>
    </w:p>
    <w:p w14:paraId="5525ACEF" w14:textId="77777777" w:rsidR="0016503A" w:rsidRPr="000B295D" w:rsidRDefault="0016503A" w:rsidP="0016503A">
      <w:pPr>
        <w:pStyle w:val="Akapitzlist"/>
        <w:numPr>
          <w:ilvl w:val="1"/>
          <w:numId w:val="66"/>
        </w:numPr>
        <w:rPr>
          <w:sz w:val="22"/>
          <w:szCs w:val="22"/>
        </w:rPr>
      </w:pPr>
      <w:r w:rsidRPr="000B295D">
        <w:rPr>
          <w:sz w:val="22"/>
          <w:szCs w:val="22"/>
        </w:rPr>
        <w:t>Przez przesyłki pocztowe listowe, będące przedmiotem zamówienia rozumie się przesyłki listowe o wadze do 2000g (w tym format S, M i L) :</w:t>
      </w:r>
    </w:p>
    <w:p w14:paraId="21682398" w14:textId="77777777" w:rsidR="0016503A" w:rsidRPr="000B295D" w:rsidRDefault="0016503A" w:rsidP="0016503A">
      <w:pPr>
        <w:numPr>
          <w:ilvl w:val="1"/>
          <w:numId w:val="62"/>
        </w:numPr>
        <w:rPr>
          <w:rFonts w:cs="Times New Roman"/>
          <w:sz w:val="22"/>
          <w:szCs w:val="22"/>
        </w:rPr>
      </w:pPr>
      <w:r w:rsidRPr="000B295D">
        <w:rPr>
          <w:rFonts w:cs="Times New Roman"/>
          <w:sz w:val="22"/>
          <w:szCs w:val="22"/>
        </w:rPr>
        <w:t>zwykłe ekonomiczne – przesyłka nierejestrowana nie będąca przesyłką najszybszej kategorii,</w:t>
      </w:r>
    </w:p>
    <w:p w14:paraId="332A3EBC" w14:textId="77777777" w:rsidR="0016503A" w:rsidRPr="000B295D" w:rsidRDefault="0016503A" w:rsidP="0016503A">
      <w:pPr>
        <w:numPr>
          <w:ilvl w:val="1"/>
          <w:numId w:val="62"/>
        </w:numPr>
        <w:rPr>
          <w:rFonts w:cs="Times New Roman"/>
          <w:sz w:val="22"/>
          <w:szCs w:val="22"/>
        </w:rPr>
      </w:pPr>
      <w:r w:rsidRPr="000B295D">
        <w:rPr>
          <w:rFonts w:cs="Times New Roman"/>
          <w:sz w:val="22"/>
          <w:szCs w:val="22"/>
        </w:rPr>
        <w:t>zwykłe priorytetowe – przesyłka nierejestrowana najszybszej kategorii,</w:t>
      </w:r>
    </w:p>
    <w:p w14:paraId="76B574D5" w14:textId="77777777" w:rsidR="0016503A" w:rsidRPr="000B295D" w:rsidRDefault="0016503A" w:rsidP="0016503A">
      <w:pPr>
        <w:numPr>
          <w:ilvl w:val="1"/>
          <w:numId w:val="62"/>
        </w:numPr>
        <w:rPr>
          <w:rFonts w:cs="Times New Roman"/>
          <w:sz w:val="22"/>
          <w:szCs w:val="22"/>
        </w:rPr>
      </w:pPr>
      <w:r w:rsidRPr="000B295D">
        <w:rPr>
          <w:rFonts w:cs="Times New Roman"/>
          <w:sz w:val="22"/>
          <w:szCs w:val="22"/>
        </w:rPr>
        <w:t>polecone ekonomiczne – przesyłka rejestrowana będąca przesyłka listową, przemieszczaną i doręczaną w sposób zabezpieczający ją przed utratą, ubytkiem zawartości lub uszkodzeniem,</w:t>
      </w:r>
    </w:p>
    <w:p w14:paraId="2A4FF49C" w14:textId="77777777" w:rsidR="0016503A" w:rsidRPr="000B295D" w:rsidRDefault="0016503A" w:rsidP="0016503A">
      <w:pPr>
        <w:numPr>
          <w:ilvl w:val="1"/>
          <w:numId w:val="62"/>
        </w:numPr>
        <w:rPr>
          <w:rFonts w:cs="Times New Roman"/>
          <w:sz w:val="22"/>
          <w:szCs w:val="22"/>
        </w:rPr>
      </w:pPr>
      <w:r w:rsidRPr="000B295D">
        <w:rPr>
          <w:rFonts w:cs="Times New Roman"/>
          <w:sz w:val="22"/>
          <w:szCs w:val="22"/>
        </w:rPr>
        <w:lastRenderedPageBreak/>
        <w:t>polecone priorytetowe – przesyłka rejestrowana będąca przesyłka listowa, przemieszczaną i doręczaną w sposób zabezpieczający ją przed utratą, ubytkiem  zawartości lub uszkodzeniem, najszybszej kategorii,</w:t>
      </w:r>
    </w:p>
    <w:p w14:paraId="5867C76F" w14:textId="77777777" w:rsidR="0016503A" w:rsidRPr="000B295D" w:rsidRDefault="0016503A" w:rsidP="0016503A">
      <w:pPr>
        <w:numPr>
          <w:ilvl w:val="1"/>
          <w:numId w:val="62"/>
        </w:numPr>
        <w:rPr>
          <w:rFonts w:cs="Times New Roman"/>
          <w:sz w:val="22"/>
          <w:szCs w:val="22"/>
        </w:rPr>
      </w:pPr>
      <w:r w:rsidRPr="000B295D">
        <w:rPr>
          <w:rFonts w:cs="Times New Roman"/>
          <w:sz w:val="22"/>
          <w:szCs w:val="22"/>
        </w:rPr>
        <w:t>polecone ze zwrotnym poświadczeniem odbioru (ZPO) – przesyłka listowa rejestrowana przyjętą za potwierdzeniem nadania i doręczoną za pokwitowaniem odbioru,</w:t>
      </w:r>
    </w:p>
    <w:p w14:paraId="205AC119" w14:textId="77777777" w:rsidR="0016503A" w:rsidRPr="000B295D" w:rsidRDefault="0016503A" w:rsidP="0016503A">
      <w:pPr>
        <w:numPr>
          <w:ilvl w:val="1"/>
          <w:numId w:val="62"/>
        </w:numPr>
        <w:rPr>
          <w:rFonts w:cs="Times New Roman"/>
          <w:sz w:val="22"/>
          <w:szCs w:val="22"/>
        </w:rPr>
      </w:pPr>
      <w:r w:rsidRPr="000B295D">
        <w:rPr>
          <w:rFonts w:cs="Times New Roman"/>
          <w:sz w:val="22"/>
          <w:szCs w:val="22"/>
        </w:rPr>
        <w:t>polecone priorytetowe za zwrotnym poświadczeniem odbioru (ZPO) – przesyłka rejestrowana najszybszej kategorii przyjętą za potwierdzeniem nadania i doręczoną za pokwitowaniem odbioru.</w:t>
      </w:r>
    </w:p>
    <w:p w14:paraId="54AE9267" w14:textId="77777777" w:rsidR="0016503A" w:rsidRPr="000B295D" w:rsidRDefault="0016503A" w:rsidP="0016503A">
      <w:pPr>
        <w:rPr>
          <w:rFonts w:cs="Times New Roman"/>
          <w:sz w:val="22"/>
          <w:szCs w:val="22"/>
        </w:rPr>
      </w:pPr>
      <w:r w:rsidRPr="000B295D">
        <w:rPr>
          <w:rFonts w:cs="Times New Roman"/>
          <w:sz w:val="22"/>
          <w:szCs w:val="22"/>
        </w:rPr>
        <w:t>Format S - to przesyłka o wymiarach:</w:t>
      </w:r>
    </w:p>
    <w:p w14:paraId="48336DB5" w14:textId="77777777" w:rsidR="0016503A" w:rsidRPr="000B295D" w:rsidRDefault="0016503A" w:rsidP="0016503A">
      <w:pPr>
        <w:rPr>
          <w:rFonts w:cs="Times New Roman"/>
          <w:sz w:val="22"/>
          <w:szCs w:val="22"/>
        </w:rPr>
      </w:pPr>
      <w:r w:rsidRPr="000B295D">
        <w:rPr>
          <w:rFonts w:cs="Times New Roman"/>
          <w:sz w:val="22"/>
          <w:szCs w:val="22"/>
        </w:rPr>
        <w:t>Minimum – wymiary strony adresowej nie mogą być mniejsze niż      90x140 mm,</w:t>
      </w:r>
    </w:p>
    <w:p w14:paraId="78048EFE" w14:textId="77777777" w:rsidR="0016503A" w:rsidRPr="000B295D" w:rsidRDefault="0016503A" w:rsidP="0016503A">
      <w:pPr>
        <w:rPr>
          <w:rFonts w:cs="Times New Roman"/>
          <w:sz w:val="22"/>
          <w:szCs w:val="22"/>
        </w:rPr>
      </w:pPr>
      <w:r w:rsidRPr="000B295D">
        <w:rPr>
          <w:rFonts w:cs="Times New Roman"/>
          <w:sz w:val="22"/>
          <w:szCs w:val="22"/>
        </w:rPr>
        <w:t>Maksimum – żaden z wymiarów nie może przekroczyć: wysokość 20 mm, długość 230 mm, szerokość 160 mm.</w:t>
      </w:r>
    </w:p>
    <w:p w14:paraId="61EEA919" w14:textId="77777777" w:rsidR="0016503A" w:rsidRPr="000B295D" w:rsidRDefault="0016503A" w:rsidP="0016503A">
      <w:pPr>
        <w:rPr>
          <w:rFonts w:cs="Times New Roman"/>
          <w:sz w:val="22"/>
          <w:szCs w:val="22"/>
        </w:rPr>
      </w:pPr>
    </w:p>
    <w:p w14:paraId="1BDA039E" w14:textId="77777777" w:rsidR="0016503A" w:rsidRPr="000B295D" w:rsidRDefault="0016503A" w:rsidP="0016503A">
      <w:pPr>
        <w:rPr>
          <w:rFonts w:cs="Times New Roman"/>
          <w:sz w:val="22"/>
          <w:szCs w:val="22"/>
        </w:rPr>
      </w:pPr>
      <w:r w:rsidRPr="000B295D">
        <w:rPr>
          <w:rFonts w:cs="Times New Roman"/>
          <w:sz w:val="22"/>
          <w:szCs w:val="22"/>
        </w:rPr>
        <w:t>Format M – to przesyłka o wymiarach:</w:t>
      </w:r>
    </w:p>
    <w:p w14:paraId="15C98E95" w14:textId="77777777" w:rsidR="0016503A" w:rsidRPr="000B295D" w:rsidRDefault="0016503A" w:rsidP="0016503A">
      <w:pPr>
        <w:rPr>
          <w:rFonts w:cs="Times New Roman"/>
          <w:sz w:val="22"/>
          <w:szCs w:val="22"/>
        </w:rPr>
      </w:pPr>
      <w:r w:rsidRPr="000B295D">
        <w:rPr>
          <w:rFonts w:cs="Times New Roman"/>
          <w:sz w:val="22"/>
          <w:szCs w:val="22"/>
        </w:rPr>
        <w:t>Minimum – wymiary strony adresowej nie mogą być mniejsze niż 90x140 mm,</w:t>
      </w:r>
    </w:p>
    <w:p w14:paraId="706F96DC" w14:textId="77777777" w:rsidR="0016503A" w:rsidRPr="000B295D" w:rsidRDefault="0016503A" w:rsidP="0016503A">
      <w:pPr>
        <w:rPr>
          <w:rFonts w:cs="Times New Roman"/>
          <w:sz w:val="22"/>
          <w:szCs w:val="22"/>
        </w:rPr>
      </w:pPr>
      <w:r w:rsidRPr="000B295D">
        <w:rPr>
          <w:rFonts w:cs="Times New Roman"/>
          <w:sz w:val="22"/>
          <w:szCs w:val="22"/>
        </w:rPr>
        <w:t>Maksimum – żaden z wymiarów nie może przekroczyć: wysokość 20 mm, długość 325 mm, szerokość 230 mm.</w:t>
      </w:r>
    </w:p>
    <w:p w14:paraId="03FB60A0" w14:textId="77777777" w:rsidR="0016503A" w:rsidRPr="000B295D" w:rsidRDefault="0016503A" w:rsidP="0016503A">
      <w:pPr>
        <w:rPr>
          <w:rFonts w:cs="Times New Roman"/>
          <w:sz w:val="22"/>
          <w:szCs w:val="22"/>
        </w:rPr>
      </w:pPr>
    </w:p>
    <w:p w14:paraId="5DB68069" w14:textId="77777777" w:rsidR="0016503A" w:rsidRPr="000B295D" w:rsidRDefault="0016503A" w:rsidP="0016503A">
      <w:pPr>
        <w:rPr>
          <w:rFonts w:cs="Times New Roman"/>
          <w:sz w:val="22"/>
          <w:szCs w:val="22"/>
        </w:rPr>
      </w:pPr>
      <w:r w:rsidRPr="000B295D">
        <w:rPr>
          <w:rFonts w:cs="Times New Roman"/>
          <w:sz w:val="22"/>
          <w:szCs w:val="22"/>
        </w:rPr>
        <w:t>Format L – to przesyłka o wymiarach:</w:t>
      </w:r>
    </w:p>
    <w:p w14:paraId="3D693561" w14:textId="77777777" w:rsidR="0016503A" w:rsidRPr="000B295D" w:rsidRDefault="0016503A" w:rsidP="0016503A">
      <w:pPr>
        <w:rPr>
          <w:rFonts w:cs="Times New Roman"/>
          <w:sz w:val="22"/>
          <w:szCs w:val="22"/>
        </w:rPr>
      </w:pPr>
      <w:r w:rsidRPr="000B295D">
        <w:rPr>
          <w:rFonts w:cs="Times New Roman"/>
          <w:sz w:val="22"/>
          <w:szCs w:val="22"/>
        </w:rPr>
        <w:t>Minimum - wymiary strony adresowej nie mogą być mniejsze niż 90x140 mm,</w:t>
      </w:r>
    </w:p>
    <w:p w14:paraId="0831A009" w14:textId="77777777" w:rsidR="0016503A" w:rsidRPr="000B295D" w:rsidRDefault="0016503A" w:rsidP="0016503A">
      <w:pPr>
        <w:rPr>
          <w:rFonts w:cs="Times New Roman"/>
          <w:sz w:val="22"/>
          <w:szCs w:val="22"/>
        </w:rPr>
      </w:pPr>
      <w:r w:rsidRPr="000B295D">
        <w:rPr>
          <w:rFonts w:cs="Times New Roman"/>
          <w:sz w:val="22"/>
          <w:szCs w:val="22"/>
        </w:rPr>
        <w:t xml:space="preserve">Maksimum – suma długości, szerokości i wysokości 900 mm, przy czym największy z tych wymiarów (długość) nie może przekroczyć 600 mm. </w:t>
      </w:r>
    </w:p>
    <w:p w14:paraId="72D52BEB" w14:textId="77777777" w:rsidR="0016503A" w:rsidRPr="000B295D" w:rsidRDefault="0016503A" w:rsidP="0016503A">
      <w:pPr>
        <w:rPr>
          <w:rFonts w:cs="Times New Roman"/>
          <w:sz w:val="22"/>
          <w:szCs w:val="22"/>
        </w:rPr>
      </w:pPr>
    </w:p>
    <w:p w14:paraId="7702CE7A" w14:textId="77777777" w:rsidR="0016503A" w:rsidRPr="000B295D" w:rsidRDefault="0016503A" w:rsidP="0016503A">
      <w:pPr>
        <w:numPr>
          <w:ilvl w:val="1"/>
          <w:numId w:val="66"/>
        </w:numPr>
        <w:rPr>
          <w:rFonts w:cs="Times New Roman"/>
          <w:sz w:val="22"/>
          <w:szCs w:val="22"/>
        </w:rPr>
      </w:pPr>
      <w:r w:rsidRPr="000B295D">
        <w:rPr>
          <w:rFonts w:cs="Times New Roman"/>
          <w:sz w:val="22"/>
          <w:szCs w:val="22"/>
        </w:rPr>
        <w:t>Przez paczki pocztowe, będące przedmiotem zamówienia rozumie się paczki pocztowe o wadze do 10 kg (Gabaryt A i B):</w:t>
      </w:r>
    </w:p>
    <w:p w14:paraId="41B8251E" w14:textId="77777777" w:rsidR="0016503A" w:rsidRPr="000B295D" w:rsidRDefault="0016503A" w:rsidP="0016503A">
      <w:pPr>
        <w:numPr>
          <w:ilvl w:val="0"/>
          <w:numId w:val="63"/>
        </w:numPr>
        <w:rPr>
          <w:rFonts w:cs="Times New Roman"/>
          <w:sz w:val="22"/>
          <w:szCs w:val="22"/>
        </w:rPr>
      </w:pPr>
      <w:r w:rsidRPr="000B295D">
        <w:rPr>
          <w:rFonts w:cs="Times New Roman"/>
          <w:sz w:val="22"/>
          <w:szCs w:val="22"/>
        </w:rPr>
        <w:t>ekonomiczne – paczki rejestrowane nie będące paczkami najszybszej kategorii,</w:t>
      </w:r>
    </w:p>
    <w:p w14:paraId="5074C10C" w14:textId="77777777" w:rsidR="0016503A" w:rsidRPr="000B295D" w:rsidRDefault="0016503A" w:rsidP="0016503A">
      <w:pPr>
        <w:numPr>
          <w:ilvl w:val="0"/>
          <w:numId w:val="63"/>
        </w:numPr>
        <w:rPr>
          <w:rFonts w:cs="Times New Roman"/>
          <w:sz w:val="22"/>
          <w:szCs w:val="22"/>
        </w:rPr>
      </w:pPr>
      <w:r w:rsidRPr="000B295D">
        <w:rPr>
          <w:rFonts w:cs="Times New Roman"/>
          <w:sz w:val="22"/>
          <w:szCs w:val="22"/>
        </w:rPr>
        <w:t>priorytetowe – paczki rejestrowane najszybszej kategorii,</w:t>
      </w:r>
    </w:p>
    <w:p w14:paraId="2A1EB856" w14:textId="77777777" w:rsidR="0016503A" w:rsidRPr="000B295D" w:rsidRDefault="0016503A" w:rsidP="0016503A">
      <w:pPr>
        <w:rPr>
          <w:rFonts w:cs="Times New Roman"/>
          <w:sz w:val="22"/>
          <w:szCs w:val="22"/>
        </w:rPr>
      </w:pPr>
    </w:p>
    <w:p w14:paraId="77927FF3" w14:textId="77777777" w:rsidR="0016503A" w:rsidRPr="000B295D" w:rsidRDefault="0016503A" w:rsidP="0016503A">
      <w:pPr>
        <w:rPr>
          <w:rFonts w:cs="Times New Roman"/>
          <w:sz w:val="22"/>
          <w:szCs w:val="22"/>
        </w:rPr>
      </w:pPr>
      <w:r w:rsidRPr="000B295D">
        <w:rPr>
          <w:rFonts w:cs="Times New Roman"/>
          <w:sz w:val="22"/>
          <w:szCs w:val="22"/>
        </w:rPr>
        <w:t>Gabaryt A – to paczka o wymiarach:</w:t>
      </w:r>
    </w:p>
    <w:p w14:paraId="4A437CC5" w14:textId="77777777" w:rsidR="0016503A" w:rsidRPr="000B295D" w:rsidRDefault="0016503A" w:rsidP="0016503A">
      <w:pPr>
        <w:rPr>
          <w:rFonts w:cs="Times New Roman"/>
          <w:sz w:val="22"/>
          <w:szCs w:val="22"/>
        </w:rPr>
      </w:pPr>
      <w:r w:rsidRPr="000B295D">
        <w:rPr>
          <w:rFonts w:cs="Times New Roman"/>
          <w:sz w:val="22"/>
          <w:szCs w:val="22"/>
        </w:rPr>
        <w:t>Minimum – wymiary strony adresowej nie mogą być mniejsze niż 90 x 140 mm,</w:t>
      </w:r>
    </w:p>
    <w:p w14:paraId="1A167633" w14:textId="77777777" w:rsidR="0016503A" w:rsidRPr="000B295D" w:rsidRDefault="0016503A" w:rsidP="0016503A">
      <w:pPr>
        <w:rPr>
          <w:rFonts w:cs="Times New Roman"/>
          <w:sz w:val="22"/>
          <w:szCs w:val="22"/>
        </w:rPr>
      </w:pPr>
      <w:r w:rsidRPr="000B295D">
        <w:rPr>
          <w:rFonts w:cs="Times New Roman"/>
          <w:sz w:val="22"/>
          <w:szCs w:val="22"/>
        </w:rPr>
        <w:t>Maksimum –  żaden z wymiarów nie może przekroczyć: długość 600 mm, szerokość 500 mm, wysokość 300 mm.</w:t>
      </w:r>
    </w:p>
    <w:p w14:paraId="6AC133D4" w14:textId="77777777" w:rsidR="0016503A" w:rsidRPr="000B295D" w:rsidRDefault="0016503A" w:rsidP="0016503A">
      <w:pPr>
        <w:rPr>
          <w:rFonts w:cs="Times New Roman"/>
          <w:sz w:val="22"/>
          <w:szCs w:val="22"/>
        </w:rPr>
      </w:pPr>
    </w:p>
    <w:p w14:paraId="10EE39CA" w14:textId="77777777" w:rsidR="0016503A" w:rsidRPr="000B295D" w:rsidRDefault="0016503A" w:rsidP="0016503A">
      <w:pPr>
        <w:rPr>
          <w:rFonts w:cs="Times New Roman"/>
          <w:sz w:val="22"/>
          <w:szCs w:val="22"/>
        </w:rPr>
      </w:pPr>
      <w:r w:rsidRPr="000B295D">
        <w:rPr>
          <w:rFonts w:cs="Times New Roman"/>
          <w:sz w:val="22"/>
          <w:szCs w:val="22"/>
        </w:rPr>
        <w:t>Gabaryt B – to paczka o wymiarach:</w:t>
      </w:r>
    </w:p>
    <w:p w14:paraId="1E2BB1D5" w14:textId="77777777" w:rsidR="0016503A" w:rsidRPr="000B295D" w:rsidRDefault="0016503A" w:rsidP="0016503A">
      <w:pPr>
        <w:rPr>
          <w:rFonts w:cs="Times New Roman"/>
          <w:sz w:val="22"/>
          <w:szCs w:val="22"/>
        </w:rPr>
      </w:pPr>
      <w:r w:rsidRPr="000B295D">
        <w:rPr>
          <w:rFonts w:cs="Times New Roman"/>
          <w:sz w:val="22"/>
          <w:szCs w:val="22"/>
        </w:rPr>
        <w:t>Minimum – jeśli choć jeden z wymiarów przekracza długość 600 mm lub szerokość 500 mm lub wysokość 300 mm,</w:t>
      </w:r>
    </w:p>
    <w:p w14:paraId="0D51FBBE" w14:textId="77777777" w:rsidR="0016503A" w:rsidRPr="000B295D" w:rsidRDefault="0016503A" w:rsidP="0016503A">
      <w:pPr>
        <w:rPr>
          <w:rFonts w:cs="Times New Roman"/>
          <w:sz w:val="22"/>
          <w:szCs w:val="22"/>
        </w:rPr>
      </w:pPr>
      <w:r w:rsidRPr="000B295D">
        <w:rPr>
          <w:rFonts w:cs="Times New Roman"/>
          <w:sz w:val="22"/>
          <w:szCs w:val="22"/>
        </w:rPr>
        <w:t>Maksimum – suma długości i największego obwodu mierzonego          w innym kierunku niż długość - 3000 mm, przy czym największy wymiar nie może przekroczyć 1500 mm.</w:t>
      </w:r>
    </w:p>
    <w:p w14:paraId="1D3366D1" w14:textId="77777777" w:rsidR="0016503A" w:rsidRPr="000B295D" w:rsidRDefault="0016503A" w:rsidP="0016503A">
      <w:pPr>
        <w:rPr>
          <w:rFonts w:cs="Times New Roman"/>
          <w:sz w:val="22"/>
          <w:szCs w:val="22"/>
        </w:rPr>
      </w:pPr>
    </w:p>
    <w:p w14:paraId="57FC1BA4" w14:textId="77777777" w:rsidR="0016503A" w:rsidRPr="000B295D" w:rsidRDefault="0016503A" w:rsidP="0016503A">
      <w:pPr>
        <w:numPr>
          <w:ilvl w:val="1"/>
          <w:numId w:val="66"/>
        </w:numPr>
        <w:rPr>
          <w:rFonts w:cs="Times New Roman"/>
          <w:sz w:val="22"/>
          <w:szCs w:val="22"/>
        </w:rPr>
      </w:pPr>
      <w:r w:rsidRPr="000B295D">
        <w:rPr>
          <w:rFonts w:cs="Times New Roman"/>
          <w:sz w:val="22"/>
          <w:szCs w:val="22"/>
        </w:rPr>
        <w:t>Zamawiający odbiera i nadaje przesyłki codziennie od poniedziałku do piątku.</w:t>
      </w:r>
    </w:p>
    <w:p w14:paraId="7DBD59DC" w14:textId="77777777" w:rsidR="0016503A" w:rsidRPr="000B295D" w:rsidRDefault="0016503A" w:rsidP="0016503A">
      <w:pPr>
        <w:rPr>
          <w:rFonts w:cs="Times New Roman"/>
          <w:sz w:val="22"/>
          <w:szCs w:val="22"/>
        </w:rPr>
      </w:pPr>
    </w:p>
    <w:p w14:paraId="642D53B7" w14:textId="77777777" w:rsidR="0016503A" w:rsidRPr="000B295D" w:rsidRDefault="0016503A" w:rsidP="0016503A">
      <w:pPr>
        <w:numPr>
          <w:ilvl w:val="1"/>
          <w:numId w:val="66"/>
        </w:numPr>
        <w:rPr>
          <w:rFonts w:cs="Times New Roman"/>
          <w:sz w:val="22"/>
          <w:szCs w:val="22"/>
        </w:rPr>
      </w:pPr>
      <w:r w:rsidRPr="000B295D">
        <w:rPr>
          <w:rFonts w:cs="Times New Roman"/>
          <w:sz w:val="22"/>
          <w:szCs w:val="22"/>
        </w:rPr>
        <w:t>Zamawiający zobowiązuje się do umieszczenia na przesyłce listowej lub paczce nazwy odbiorcy wraz z jego adresem (podany jednocześnie w pocztowej książce nadawczej dla przesyłek rejestrowanych), określając rodzaj przesyłki (zwykła, polecona, priorytet czy ze zwrotnym poświadczeniem odbioru – ZPO), umieszczania nadruku (pieczątki) określającej pełna nazwę i adres Zamawiającego na stronie adresowej każdej nadawanej przesyłki oraz oznaczenie potwierdzające wniesienie opłaty za usługę.</w:t>
      </w:r>
    </w:p>
    <w:p w14:paraId="39F18AFE" w14:textId="77777777" w:rsidR="0016503A" w:rsidRPr="000B295D" w:rsidRDefault="0016503A" w:rsidP="0016503A">
      <w:pPr>
        <w:rPr>
          <w:rFonts w:cs="Times New Roman"/>
          <w:sz w:val="22"/>
          <w:szCs w:val="22"/>
        </w:rPr>
      </w:pPr>
    </w:p>
    <w:p w14:paraId="026E0140" w14:textId="77777777" w:rsidR="0016503A" w:rsidRPr="000B295D" w:rsidRDefault="0016503A" w:rsidP="0016503A">
      <w:pPr>
        <w:numPr>
          <w:ilvl w:val="1"/>
          <w:numId w:val="66"/>
        </w:numPr>
        <w:rPr>
          <w:rFonts w:cs="Times New Roman"/>
          <w:sz w:val="22"/>
          <w:szCs w:val="22"/>
        </w:rPr>
      </w:pPr>
      <w:r w:rsidRPr="000B295D">
        <w:rPr>
          <w:rFonts w:cs="Times New Roman"/>
          <w:sz w:val="22"/>
          <w:szCs w:val="22"/>
        </w:rPr>
        <w:t xml:space="preserve">Zamawiający zobowiązuję się do nadawania przesyłek w stanie uporządkowanym tj. przekazania przesyłek ułożonych strona adresowa w tym samym kierunku rejestrowanych wg kolejności wpisów  w pocztowej książce nadawczej dokonywanych z uwzględnieniem podziału na: poszczególne rodzaje usług, przesyłki krajowe i zagraniczne, ekonomiczne i priorytetowe oraz format S, M, L; nierejestrowanych w podziale wynikającym z zestawienia ilościowo-wartościowego z uwzględnieniem podziału na wagę przesyłek, format S, M, L, krajowe i zagraniczne. Ponadto Zamawiający zobowiązany jest do sporządzenia w dwóch egzemplarzach, z których jeden przeznaczony jest dla pocztowej placówki nadawczej - pocztowej książki nadawczej dla przesyłek rejestrowanych oraz zestawienia ilościowo-wartościowego przeznaczonego dla </w:t>
      </w:r>
      <w:r w:rsidRPr="000B295D">
        <w:rPr>
          <w:rFonts w:cs="Times New Roman"/>
          <w:sz w:val="22"/>
          <w:szCs w:val="22"/>
        </w:rPr>
        <w:lastRenderedPageBreak/>
        <w:t>przesyłek nierejestrowanych. Wzory pocztowej książki nadawczej oraz zestawienia ilościowo-wartościowego zostaną uzgodnione   z Wykonawcą.</w:t>
      </w:r>
    </w:p>
    <w:p w14:paraId="5132B8F5" w14:textId="77777777" w:rsidR="0016503A" w:rsidRPr="000B295D" w:rsidRDefault="0016503A" w:rsidP="0016503A">
      <w:pPr>
        <w:rPr>
          <w:rFonts w:cs="Times New Roman"/>
          <w:sz w:val="22"/>
          <w:szCs w:val="22"/>
        </w:rPr>
      </w:pPr>
    </w:p>
    <w:p w14:paraId="21EE7E80" w14:textId="77777777" w:rsidR="0016503A" w:rsidRPr="000B295D" w:rsidRDefault="0016503A" w:rsidP="0016503A">
      <w:pPr>
        <w:rPr>
          <w:rFonts w:cs="Times New Roman"/>
          <w:sz w:val="22"/>
          <w:szCs w:val="22"/>
        </w:rPr>
      </w:pPr>
    </w:p>
    <w:p w14:paraId="5577C9C4" w14:textId="77777777" w:rsidR="0016503A" w:rsidRPr="000B295D" w:rsidRDefault="0016503A" w:rsidP="0016503A">
      <w:pPr>
        <w:numPr>
          <w:ilvl w:val="1"/>
          <w:numId w:val="66"/>
        </w:numPr>
        <w:rPr>
          <w:rFonts w:cs="Times New Roman"/>
          <w:sz w:val="24"/>
          <w:szCs w:val="24"/>
        </w:rPr>
      </w:pPr>
      <w:bookmarkStart w:id="2" w:name="_GoBack"/>
      <w:r w:rsidRPr="000B295D">
        <w:rPr>
          <w:rFonts w:cs="Times New Roman"/>
          <w:sz w:val="24"/>
          <w:szCs w:val="24"/>
        </w:rPr>
        <w:t>Zamawiający zobowiązuje się do nadawania przesyłek w stanie uporządkowanym, przez co należy rozumieć:</w:t>
      </w:r>
    </w:p>
    <w:p w14:paraId="6F84592A" w14:textId="77777777" w:rsidR="0016503A" w:rsidRPr="000B295D" w:rsidRDefault="0016503A" w:rsidP="0016503A">
      <w:pPr>
        <w:rPr>
          <w:rFonts w:cs="Times New Roman"/>
          <w:sz w:val="24"/>
          <w:szCs w:val="24"/>
        </w:rPr>
      </w:pPr>
    </w:p>
    <w:p w14:paraId="435D8EDA" w14:textId="77777777" w:rsidR="0016503A" w:rsidRPr="000B295D" w:rsidRDefault="0016503A" w:rsidP="0016503A">
      <w:pPr>
        <w:rPr>
          <w:rFonts w:cs="Times New Roman"/>
          <w:sz w:val="24"/>
          <w:szCs w:val="24"/>
        </w:rPr>
      </w:pPr>
      <w:r w:rsidRPr="000B295D">
        <w:rPr>
          <w:rFonts w:cs="Times New Roman"/>
          <w:sz w:val="24"/>
          <w:szCs w:val="24"/>
        </w:rPr>
        <w:t xml:space="preserve">   a) dla przesyłek rejestrowanych – wpisanie każdej przesyłki do pocztowej książki   nadawczej w dwóch egzemplarzach, z których oryginał będzie przeznaczony dla Wykonawcy w celach rozliczeniowych, a kopia stanowić będzie dla Zamawiającego potwierdzenie nadania danej partii przesyłek,</w:t>
      </w:r>
    </w:p>
    <w:p w14:paraId="773E1EED" w14:textId="77777777" w:rsidR="0016503A" w:rsidRPr="000B295D" w:rsidRDefault="0016503A" w:rsidP="0016503A">
      <w:pPr>
        <w:rPr>
          <w:rFonts w:cs="Times New Roman"/>
          <w:sz w:val="24"/>
          <w:szCs w:val="24"/>
        </w:rPr>
      </w:pPr>
      <w:r w:rsidRPr="000B295D">
        <w:rPr>
          <w:rFonts w:cs="Times New Roman"/>
          <w:sz w:val="24"/>
          <w:szCs w:val="24"/>
        </w:rPr>
        <w:t>b) dla przesyłek zwykłych (nierejestrowanych) – zestawienie ilościowe przesyłek wg poszczególnych kategorii wagowych sporządzone dla celów rozliczeniowych w dwóch egzemplarzach, z których oryginał będzie przeznaczony dla Wykonawcy w celach rozliczeniowych, a kopia stanowić będzie dla Zamawiającego potwierdzenie nadania danej partii przesyłek.</w:t>
      </w:r>
    </w:p>
    <w:p w14:paraId="25357338" w14:textId="77777777" w:rsidR="0016503A" w:rsidRPr="000B295D" w:rsidRDefault="0016503A" w:rsidP="0016503A">
      <w:pPr>
        <w:rPr>
          <w:rFonts w:cs="Times New Roman"/>
          <w:bCs/>
          <w:sz w:val="24"/>
          <w:szCs w:val="24"/>
        </w:rPr>
      </w:pPr>
    </w:p>
    <w:p w14:paraId="0E91EE68" w14:textId="77777777" w:rsidR="0016503A" w:rsidRPr="000B295D" w:rsidRDefault="0016503A" w:rsidP="0016503A">
      <w:pPr>
        <w:rPr>
          <w:rFonts w:cs="Times New Roman"/>
          <w:sz w:val="24"/>
          <w:szCs w:val="24"/>
        </w:rPr>
      </w:pPr>
    </w:p>
    <w:p w14:paraId="0F73D510" w14:textId="77777777" w:rsidR="0016503A" w:rsidRPr="000B295D" w:rsidRDefault="0016503A" w:rsidP="0016503A">
      <w:pPr>
        <w:numPr>
          <w:ilvl w:val="1"/>
          <w:numId w:val="66"/>
        </w:numPr>
        <w:rPr>
          <w:rFonts w:cs="Times New Roman"/>
          <w:sz w:val="24"/>
          <w:szCs w:val="24"/>
        </w:rPr>
      </w:pPr>
      <w:r w:rsidRPr="000B295D">
        <w:rPr>
          <w:rFonts w:cs="Times New Roman"/>
          <w:sz w:val="24"/>
          <w:szCs w:val="24"/>
        </w:rPr>
        <w:t>Zamawiający jest odpowiedzialny za nadawanie przesyłek listowych i kurierskich oraz paczek w stanie umożliwiającym Wykonawcy doręczenie bez ubytku i uszkodzenia do miejsca zgodnie z adresem przeznaczenia.</w:t>
      </w:r>
    </w:p>
    <w:p w14:paraId="69C19303" w14:textId="77777777" w:rsidR="0016503A" w:rsidRPr="000B295D" w:rsidRDefault="0016503A" w:rsidP="0016503A">
      <w:pPr>
        <w:rPr>
          <w:rFonts w:cs="Times New Roman"/>
          <w:sz w:val="24"/>
          <w:szCs w:val="24"/>
        </w:rPr>
      </w:pPr>
    </w:p>
    <w:p w14:paraId="4231CFE1" w14:textId="77777777" w:rsidR="0016503A" w:rsidRPr="000B295D" w:rsidRDefault="0016503A" w:rsidP="0016503A">
      <w:pPr>
        <w:numPr>
          <w:ilvl w:val="1"/>
          <w:numId w:val="66"/>
        </w:numPr>
        <w:rPr>
          <w:rFonts w:cs="Times New Roman"/>
          <w:sz w:val="24"/>
          <w:szCs w:val="24"/>
        </w:rPr>
      </w:pPr>
      <w:r w:rsidRPr="000B295D">
        <w:rPr>
          <w:rFonts w:cs="Times New Roman"/>
          <w:sz w:val="24"/>
          <w:szCs w:val="24"/>
        </w:rPr>
        <w:t>Opakowanie przesyłek listowych stanowi koperta Zamawiającego, odpowiednio zabezpieczona. Opakowanie paczki powinno stanowić zabezpieczenie przed dostępem do zawartości oraz aby uniemożliwiało uszkodzenie przesyłki w czasie przemieszczania.</w:t>
      </w:r>
    </w:p>
    <w:p w14:paraId="0C00B2E6" w14:textId="77777777" w:rsidR="0016503A" w:rsidRPr="000B295D" w:rsidRDefault="0016503A" w:rsidP="0016503A">
      <w:pPr>
        <w:rPr>
          <w:rFonts w:cs="Times New Roman"/>
          <w:b/>
          <w:sz w:val="24"/>
          <w:szCs w:val="24"/>
          <w:u w:val="single"/>
        </w:rPr>
      </w:pPr>
    </w:p>
    <w:p w14:paraId="11DBD1F6" w14:textId="77777777" w:rsidR="0016503A" w:rsidRPr="000B295D" w:rsidRDefault="0016503A" w:rsidP="0016503A">
      <w:pPr>
        <w:numPr>
          <w:ilvl w:val="1"/>
          <w:numId w:val="66"/>
        </w:numPr>
        <w:rPr>
          <w:rFonts w:cs="Times New Roman"/>
          <w:bCs/>
          <w:sz w:val="24"/>
          <w:szCs w:val="24"/>
        </w:rPr>
      </w:pPr>
      <w:r w:rsidRPr="000B295D">
        <w:rPr>
          <w:rFonts w:cs="Times New Roman"/>
          <w:bCs/>
          <w:sz w:val="24"/>
          <w:szCs w:val="24"/>
        </w:rPr>
        <w:t>W przypadku stwierdzenia uszkodzenia opakowania przesyłki pocztowej Wykonawca powinien niezwłocznie zabezpieczyć ją        w odpowiedni sposób, a w przypadku znacznych uszkodzeń przesyłki rejestrowanej – sporządzić protokolarny opis jej stanu, bez wglądu w jej zawartość z zastrzeżeniem pkt. 11;</w:t>
      </w:r>
    </w:p>
    <w:p w14:paraId="39128AE2" w14:textId="77777777" w:rsidR="0016503A" w:rsidRPr="000B295D" w:rsidRDefault="0016503A" w:rsidP="0016503A">
      <w:pPr>
        <w:rPr>
          <w:rFonts w:cs="Times New Roman"/>
          <w:bCs/>
          <w:sz w:val="24"/>
          <w:szCs w:val="24"/>
        </w:rPr>
      </w:pPr>
    </w:p>
    <w:p w14:paraId="1766C2A4" w14:textId="77777777" w:rsidR="0016503A" w:rsidRPr="000B295D" w:rsidRDefault="0016503A" w:rsidP="0016503A">
      <w:pPr>
        <w:numPr>
          <w:ilvl w:val="1"/>
          <w:numId w:val="66"/>
        </w:numPr>
        <w:rPr>
          <w:rFonts w:cs="Times New Roman"/>
          <w:bCs/>
          <w:sz w:val="24"/>
          <w:szCs w:val="24"/>
        </w:rPr>
      </w:pPr>
      <w:r w:rsidRPr="000B295D">
        <w:rPr>
          <w:rFonts w:cs="Times New Roman"/>
          <w:bCs/>
          <w:sz w:val="24"/>
          <w:szCs w:val="24"/>
        </w:rPr>
        <w:t>W przypadku stwierdzenia, że w wyniku uszkodzenia przesyłki rejestrowanej może wystąpić dalsze uszkodzenie lub ubytek jej zawartości, operator wyznaczony może otworzyć tę przesyłkę         w celu sprawdzenia stanu jej zawartości i zabezpieczenia przed ewentualnym dalszym uszkodzeniem lub ubytkiem, sporządzając protokół z przeprowadzonej czynności.</w:t>
      </w:r>
    </w:p>
    <w:p w14:paraId="5C45CC71" w14:textId="77777777" w:rsidR="0016503A" w:rsidRPr="000B295D" w:rsidRDefault="0016503A" w:rsidP="0016503A">
      <w:pPr>
        <w:rPr>
          <w:rFonts w:cs="Times New Roman"/>
          <w:bCs/>
          <w:sz w:val="24"/>
          <w:szCs w:val="24"/>
        </w:rPr>
      </w:pPr>
    </w:p>
    <w:p w14:paraId="7CC0F419" w14:textId="77777777" w:rsidR="0016503A" w:rsidRPr="000B295D" w:rsidRDefault="0016503A" w:rsidP="0016503A">
      <w:pPr>
        <w:numPr>
          <w:ilvl w:val="1"/>
          <w:numId w:val="66"/>
        </w:numPr>
        <w:rPr>
          <w:rFonts w:cs="Times New Roman"/>
          <w:sz w:val="24"/>
          <w:szCs w:val="24"/>
        </w:rPr>
      </w:pPr>
      <w:r w:rsidRPr="000B295D">
        <w:rPr>
          <w:rFonts w:cs="Times New Roman"/>
          <w:sz w:val="24"/>
          <w:szCs w:val="24"/>
        </w:rPr>
        <w:t>Jeśli przesyłki listowe oraz paczki wymagać będą specjalnego, odrębnego znakowania lub opakowania właściwego dla danego Wykonawcy – Wykonawca dostarczy we własnym zakresie wszelkie materiały niezbędne do tego celu.</w:t>
      </w:r>
    </w:p>
    <w:p w14:paraId="11615640" w14:textId="77777777" w:rsidR="0016503A" w:rsidRPr="000B295D" w:rsidRDefault="0016503A" w:rsidP="0016503A">
      <w:pPr>
        <w:rPr>
          <w:rFonts w:cs="Times New Roman"/>
          <w:sz w:val="24"/>
          <w:szCs w:val="24"/>
        </w:rPr>
      </w:pPr>
    </w:p>
    <w:p w14:paraId="5E368FC4" w14:textId="77777777" w:rsidR="0016503A" w:rsidRPr="000B295D" w:rsidRDefault="0016503A" w:rsidP="0016503A">
      <w:pPr>
        <w:numPr>
          <w:ilvl w:val="1"/>
          <w:numId w:val="66"/>
        </w:numPr>
        <w:rPr>
          <w:rFonts w:cs="Times New Roman"/>
          <w:sz w:val="24"/>
          <w:szCs w:val="24"/>
        </w:rPr>
      </w:pPr>
      <w:r w:rsidRPr="000B295D">
        <w:rPr>
          <w:rFonts w:cs="Times New Roman"/>
          <w:sz w:val="24"/>
          <w:szCs w:val="24"/>
        </w:rPr>
        <w:t>Nadanie przesyłek objętych przedmiotem zamówienia następować będzie w dniu ich odbioru , jeśli nie będzie zastrzeżeń do dostarczonych przesyłek.</w:t>
      </w:r>
    </w:p>
    <w:p w14:paraId="6E364D15" w14:textId="77777777" w:rsidR="0016503A" w:rsidRPr="000B295D" w:rsidRDefault="0016503A" w:rsidP="0016503A">
      <w:pPr>
        <w:rPr>
          <w:rFonts w:cs="Times New Roman"/>
          <w:sz w:val="24"/>
          <w:szCs w:val="24"/>
        </w:rPr>
      </w:pPr>
    </w:p>
    <w:p w14:paraId="34381AA3" w14:textId="77777777" w:rsidR="0016503A" w:rsidRPr="000B295D" w:rsidRDefault="0016503A" w:rsidP="0016503A">
      <w:pPr>
        <w:numPr>
          <w:ilvl w:val="1"/>
          <w:numId w:val="66"/>
        </w:numPr>
        <w:rPr>
          <w:rFonts w:cs="Times New Roman"/>
          <w:sz w:val="24"/>
          <w:szCs w:val="24"/>
        </w:rPr>
      </w:pPr>
      <w:r w:rsidRPr="000B295D">
        <w:rPr>
          <w:rFonts w:cs="Times New Roman"/>
          <w:sz w:val="24"/>
          <w:szCs w:val="24"/>
        </w:rPr>
        <w:t>Reklamacje z tytułu niewykonania usługi Zamawiający może zgłosić do Wykonawcy zgodnie z postanowieniami Aktów wewnętrznych wydanych przez Wykonawcę na podstawie art. 21 ustawy Prawo Pocztowe.</w:t>
      </w:r>
    </w:p>
    <w:p w14:paraId="6762AA5E" w14:textId="77777777" w:rsidR="0016503A" w:rsidRPr="000B295D" w:rsidRDefault="0016503A" w:rsidP="0016503A">
      <w:pPr>
        <w:rPr>
          <w:rFonts w:cs="Times New Roman"/>
          <w:sz w:val="24"/>
          <w:szCs w:val="24"/>
        </w:rPr>
      </w:pPr>
    </w:p>
    <w:p w14:paraId="4F2EB91B" w14:textId="77777777" w:rsidR="0016503A" w:rsidRPr="000B295D" w:rsidRDefault="0016503A" w:rsidP="0016503A">
      <w:pPr>
        <w:rPr>
          <w:rFonts w:cs="Times New Roman"/>
          <w:bCs/>
          <w:sz w:val="24"/>
          <w:szCs w:val="24"/>
        </w:rPr>
      </w:pPr>
      <w:r w:rsidRPr="000B295D">
        <w:rPr>
          <w:rFonts w:cs="Times New Roman"/>
          <w:sz w:val="24"/>
          <w:szCs w:val="24"/>
        </w:rPr>
        <w:t xml:space="preserve">3.15. </w:t>
      </w:r>
      <w:r w:rsidRPr="000B295D">
        <w:rPr>
          <w:rFonts w:cs="Times New Roman"/>
          <w:bCs/>
          <w:sz w:val="24"/>
          <w:szCs w:val="24"/>
        </w:rPr>
        <w:t>Faktury VAT z tytułu należności wynikających z realizacji niniejszej umowy, wystawiane będą w   terminie do 7 dni od zakończenia okresu rozliczeniowego,</w:t>
      </w:r>
    </w:p>
    <w:p w14:paraId="4E801C4C" w14:textId="77777777" w:rsidR="0016503A" w:rsidRPr="000B295D" w:rsidRDefault="0016503A" w:rsidP="0016503A">
      <w:pPr>
        <w:rPr>
          <w:rFonts w:cs="Times New Roman"/>
          <w:bCs/>
          <w:sz w:val="24"/>
          <w:szCs w:val="24"/>
        </w:rPr>
      </w:pPr>
      <w:r w:rsidRPr="000B295D">
        <w:rPr>
          <w:rFonts w:cs="Times New Roman"/>
          <w:bCs/>
          <w:sz w:val="24"/>
          <w:szCs w:val="24"/>
        </w:rPr>
        <w:t xml:space="preserve">      Należności wynikające z faktur VAT Nadawca regulować będzie przelewem na konto wskazane na fakturze w terminie 21 dni od daty jej wystawienia.</w:t>
      </w:r>
    </w:p>
    <w:p w14:paraId="23CA6122" w14:textId="77777777" w:rsidR="0016503A" w:rsidRPr="000B295D" w:rsidRDefault="0016503A" w:rsidP="0016503A">
      <w:pPr>
        <w:rPr>
          <w:rFonts w:cs="Times New Roman"/>
          <w:sz w:val="24"/>
          <w:szCs w:val="24"/>
        </w:rPr>
      </w:pPr>
    </w:p>
    <w:p w14:paraId="25FD20CE" w14:textId="77777777" w:rsidR="0016503A" w:rsidRPr="000B295D" w:rsidRDefault="0016503A" w:rsidP="0016503A">
      <w:pPr>
        <w:rPr>
          <w:rFonts w:cs="Times New Roman"/>
          <w:sz w:val="24"/>
          <w:szCs w:val="24"/>
        </w:rPr>
      </w:pPr>
    </w:p>
    <w:p w14:paraId="7AE0554D" w14:textId="77777777" w:rsidR="0016503A" w:rsidRPr="000B295D" w:rsidRDefault="0016503A" w:rsidP="0016503A">
      <w:pPr>
        <w:numPr>
          <w:ilvl w:val="1"/>
          <w:numId w:val="65"/>
        </w:numPr>
        <w:rPr>
          <w:rFonts w:cs="Times New Roman"/>
          <w:sz w:val="24"/>
          <w:szCs w:val="24"/>
        </w:rPr>
      </w:pPr>
      <w:r w:rsidRPr="000B295D">
        <w:rPr>
          <w:rFonts w:cs="Times New Roman"/>
          <w:sz w:val="24"/>
          <w:szCs w:val="24"/>
        </w:rPr>
        <w:t>W przypadku nadania przez Zamawiającego przesyłek nieujętych     w zestawieniu usług pocztowych podstawą rozliczeń będą ceny  z aktualnego Cennika usług Wykonawcy;</w:t>
      </w:r>
    </w:p>
    <w:p w14:paraId="0B355C58" w14:textId="77777777" w:rsidR="0016503A" w:rsidRPr="000B295D" w:rsidRDefault="0016503A" w:rsidP="0016503A">
      <w:pPr>
        <w:rPr>
          <w:rFonts w:cs="Times New Roman"/>
          <w:sz w:val="24"/>
          <w:szCs w:val="24"/>
        </w:rPr>
      </w:pPr>
    </w:p>
    <w:p w14:paraId="192448B4" w14:textId="77777777" w:rsidR="0016503A" w:rsidRPr="000B295D" w:rsidRDefault="0016503A" w:rsidP="0016503A">
      <w:pPr>
        <w:numPr>
          <w:ilvl w:val="1"/>
          <w:numId w:val="65"/>
        </w:numPr>
        <w:rPr>
          <w:rFonts w:cs="Times New Roman"/>
          <w:sz w:val="24"/>
          <w:szCs w:val="24"/>
        </w:rPr>
      </w:pPr>
      <w:r w:rsidRPr="000B295D">
        <w:rPr>
          <w:rFonts w:cs="Times New Roman"/>
          <w:iCs/>
          <w:sz w:val="24"/>
          <w:szCs w:val="24"/>
        </w:rPr>
        <w:t xml:space="preserve">Zamawiający w ramach realizacji przedmiotu zamówienia przewiduje nadawanie również przesyłek wymagających zastosowania przepisu art. 57 § 5 pkt 2 KPA oraz ew. art. 12 § 6 pkt 2 Ordynacji podatkowej. </w:t>
      </w:r>
    </w:p>
    <w:p w14:paraId="2005E5BA" w14:textId="77777777" w:rsidR="0016503A" w:rsidRPr="000B295D" w:rsidRDefault="0016503A" w:rsidP="0016503A">
      <w:pPr>
        <w:rPr>
          <w:rFonts w:cs="Times New Roman"/>
          <w:sz w:val="24"/>
          <w:szCs w:val="24"/>
        </w:rPr>
      </w:pPr>
    </w:p>
    <w:p w14:paraId="1D4ADD39" w14:textId="77777777" w:rsidR="0016503A" w:rsidRPr="000B295D" w:rsidRDefault="0016503A" w:rsidP="0016503A">
      <w:pPr>
        <w:numPr>
          <w:ilvl w:val="1"/>
          <w:numId w:val="65"/>
        </w:numPr>
        <w:rPr>
          <w:rFonts w:cs="Times New Roman"/>
          <w:i/>
          <w:sz w:val="24"/>
          <w:szCs w:val="24"/>
        </w:rPr>
      </w:pPr>
      <w:r w:rsidRPr="000B295D">
        <w:rPr>
          <w:rFonts w:cs="Times New Roman"/>
          <w:i/>
          <w:sz w:val="24"/>
          <w:szCs w:val="24"/>
        </w:rPr>
        <w:t>Wykonawca będzie dostarczał korespondencję adresowaną do Zamawiającego  od poniedziałku do piątku do godziny 10:00  do jego siedziby.</w:t>
      </w:r>
    </w:p>
    <w:p w14:paraId="5C15A694" w14:textId="77777777" w:rsidR="0016503A" w:rsidRPr="000B295D" w:rsidRDefault="0016503A" w:rsidP="0016503A">
      <w:pPr>
        <w:rPr>
          <w:rFonts w:cs="Times New Roman"/>
          <w:i/>
          <w:sz w:val="24"/>
          <w:szCs w:val="24"/>
        </w:rPr>
      </w:pPr>
    </w:p>
    <w:p w14:paraId="45A4518F" w14:textId="77777777" w:rsidR="0016503A" w:rsidRPr="000B295D" w:rsidRDefault="0016503A" w:rsidP="0016503A">
      <w:pPr>
        <w:rPr>
          <w:rFonts w:cs="Times New Roman"/>
          <w:sz w:val="24"/>
          <w:szCs w:val="24"/>
        </w:rPr>
      </w:pPr>
      <w:r w:rsidRPr="000B295D">
        <w:rPr>
          <w:rFonts w:cs="Times New Roman"/>
          <w:sz w:val="24"/>
          <w:szCs w:val="24"/>
        </w:rPr>
        <w:t xml:space="preserve">3.19 Wykonawca  zobowiązany jest do odbioru  przesyłek przygotowanych do wyekspediowania, z Biura Obsługi, zlokalizowanego w siedzibie Zamawiającego w Szprotawie od poniedziałku do piątku </w:t>
      </w:r>
      <w:proofErr w:type="spellStart"/>
      <w:r w:rsidRPr="000B295D">
        <w:rPr>
          <w:rFonts w:cs="Times New Roman"/>
          <w:sz w:val="24"/>
          <w:szCs w:val="24"/>
        </w:rPr>
        <w:t>tj</w:t>
      </w:r>
      <w:proofErr w:type="spellEnd"/>
      <w:r w:rsidRPr="000B295D">
        <w:rPr>
          <w:rFonts w:cs="Times New Roman"/>
          <w:sz w:val="24"/>
          <w:szCs w:val="24"/>
        </w:rPr>
        <w:t>: 13:00-13:30</w:t>
      </w:r>
    </w:p>
    <w:p w14:paraId="4BD9B3F7" w14:textId="77777777" w:rsidR="0016503A" w:rsidRPr="000B295D" w:rsidRDefault="0016503A" w:rsidP="0016503A">
      <w:pPr>
        <w:rPr>
          <w:rFonts w:cs="Times New Roman"/>
          <w:sz w:val="24"/>
          <w:szCs w:val="24"/>
        </w:rPr>
      </w:pPr>
      <w:r w:rsidRPr="000B295D">
        <w:rPr>
          <w:rFonts w:cs="Times New Roman"/>
          <w:sz w:val="24"/>
          <w:szCs w:val="24"/>
        </w:rPr>
        <w:t>Odbioru dokonywać będzie upoważniony przedstawiciel Wykonawcy.</w:t>
      </w:r>
    </w:p>
    <w:p w14:paraId="79D9DC79" w14:textId="77777777" w:rsidR="0016503A" w:rsidRPr="000B295D" w:rsidRDefault="0016503A" w:rsidP="0016503A">
      <w:pPr>
        <w:rPr>
          <w:rFonts w:cs="Times New Roman"/>
          <w:sz w:val="24"/>
          <w:szCs w:val="24"/>
        </w:rPr>
      </w:pPr>
      <w:r w:rsidRPr="000B295D">
        <w:rPr>
          <w:rFonts w:cs="Times New Roman"/>
          <w:sz w:val="24"/>
          <w:szCs w:val="24"/>
        </w:rPr>
        <w:t>Odbiór przesyłek przygotowanych do wyekspediowania będzie każdorazowo dokumentowany przez Wykonawcę pieczęcią, podpisem i datą w pocztowej książce nadawczej (dla przesyłek rejestrowanych) oraz na zestawieniu ilościowym przesyłek wg poszczególnych kategorii wagowych (dla przesyłek zwykłych).</w:t>
      </w:r>
    </w:p>
    <w:p w14:paraId="35EC14AE" w14:textId="77777777" w:rsidR="0016503A" w:rsidRPr="000B295D" w:rsidRDefault="0016503A" w:rsidP="0016503A">
      <w:pPr>
        <w:rPr>
          <w:rFonts w:cs="Times New Roman"/>
          <w:sz w:val="24"/>
          <w:szCs w:val="24"/>
        </w:rPr>
      </w:pPr>
      <w:r w:rsidRPr="000B295D">
        <w:rPr>
          <w:rFonts w:cs="Times New Roman"/>
          <w:sz w:val="24"/>
          <w:szCs w:val="24"/>
        </w:rPr>
        <w:t>Zamawiający zobowiązuje się do właściwego przygotowania przesyłek oraz sporządzania zestawień dla przesyłek.</w:t>
      </w:r>
    </w:p>
    <w:p w14:paraId="3CE22177" w14:textId="77777777" w:rsidR="0016503A" w:rsidRPr="000B295D" w:rsidRDefault="0016503A" w:rsidP="0016503A">
      <w:pPr>
        <w:rPr>
          <w:rFonts w:cs="Times New Roman"/>
          <w:sz w:val="24"/>
          <w:szCs w:val="24"/>
        </w:rPr>
      </w:pPr>
      <w:r w:rsidRPr="000B295D">
        <w:rPr>
          <w:rFonts w:cs="Times New Roman"/>
          <w:sz w:val="24"/>
          <w:szCs w:val="24"/>
        </w:rPr>
        <w:t xml:space="preserve">3.20 .Stały odbiór: Wykonawca zamówienia  zobowiązany będzie do stałego odbioru listów i paczek z Urzędu Miejskiego w Szprotawie przy ul. Rynek 45. </w:t>
      </w:r>
    </w:p>
    <w:p w14:paraId="4A2AAC4B" w14:textId="77777777" w:rsidR="0016503A" w:rsidRPr="000B295D" w:rsidRDefault="0016503A" w:rsidP="0016503A">
      <w:pPr>
        <w:rPr>
          <w:rFonts w:cs="Times New Roman"/>
          <w:sz w:val="24"/>
          <w:szCs w:val="24"/>
        </w:rPr>
      </w:pPr>
      <w:r w:rsidRPr="000B295D">
        <w:rPr>
          <w:rFonts w:cs="Times New Roman"/>
          <w:sz w:val="24"/>
          <w:szCs w:val="24"/>
        </w:rPr>
        <w:t>3.21 .Nadanie przesyłek objętych przedmiotem zamówienia następować będzie w dniu ich odbioru przez Wykonawcę od Zamawiającego. W przypadku zastrzeżeń dotyczących odebranych przesyłek Wykonawca wyjaśni je z Zamawiającym telefonicznie. Przy braku możliwości ich wyjaśnienia z Zamawiającym lub ich usunięcia w dniu odbioru, nadanie odebranych przesyłek nastąpi w następnym dniu roboczym</w:t>
      </w:r>
    </w:p>
    <w:p w14:paraId="62209FD2" w14:textId="77777777" w:rsidR="0016503A" w:rsidRPr="000B295D" w:rsidRDefault="0016503A" w:rsidP="0016503A">
      <w:pPr>
        <w:rPr>
          <w:rFonts w:cs="Times New Roman"/>
          <w:i/>
          <w:sz w:val="24"/>
          <w:szCs w:val="24"/>
        </w:rPr>
      </w:pPr>
      <w:r w:rsidRPr="000B295D">
        <w:rPr>
          <w:rFonts w:cs="Times New Roman"/>
          <w:sz w:val="24"/>
          <w:szCs w:val="24"/>
        </w:rPr>
        <w:t>3.22 .</w:t>
      </w:r>
      <w:r w:rsidRPr="000B295D">
        <w:rPr>
          <w:rFonts w:cs="Times New Roman"/>
          <w:i/>
          <w:sz w:val="24"/>
          <w:szCs w:val="24"/>
        </w:rPr>
        <w:t xml:space="preserve"> „Wykonawca będzie doręczał do siedziby Zamawiającego pokwitowane przez adresata  „potwierdzenie odbioru” niezwłocznie po dokonaniu doręczenia przesyłki, </w:t>
      </w:r>
    </w:p>
    <w:p w14:paraId="18A02EAE" w14:textId="77777777" w:rsidR="0016503A" w:rsidRPr="000B295D" w:rsidRDefault="0016503A" w:rsidP="0016503A">
      <w:pPr>
        <w:rPr>
          <w:rFonts w:cs="Times New Roman"/>
          <w:i/>
          <w:sz w:val="24"/>
          <w:szCs w:val="24"/>
        </w:rPr>
      </w:pPr>
      <w:r w:rsidRPr="000B295D">
        <w:rPr>
          <w:rFonts w:cs="Times New Roman"/>
          <w:i/>
          <w:sz w:val="24"/>
          <w:szCs w:val="24"/>
        </w:rPr>
        <w:t>W przypadku nieobecności adresata, przedstawiciel Wykonawcy pozostawia zawiadomienie</w:t>
      </w:r>
    </w:p>
    <w:p w14:paraId="542B988F" w14:textId="77777777" w:rsidR="0016503A" w:rsidRPr="000B295D" w:rsidRDefault="0016503A" w:rsidP="0016503A">
      <w:pPr>
        <w:rPr>
          <w:rFonts w:cs="Times New Roman"/>
          <w:i/>
          <w:sz w:val="24"/>
          <w:szCs w:val="24"/>
        </w:rPr>
      </w:pPr>
      <w:r w:rsidRPr="000B295D">
        <w:rPr>
          <w:rFonts w:cs="Times New Roman"/>
          <w:i/>
          <w:sz w:val="24"/>
          <w:szCs w:val="24"/>
        </w:rPr>
        <w:t>(pierwsze awizo) o próbie dostarczenia przesyłki ze wskazaniem gdzie i kiedy adresat może</w:t>
      </w:r>
    </w:p>
    <w:p w14:paraId="27888D80" w14:textId="77777777" w:rsidR="0016503A" w:rsidRPr="000B295D" w:rsidRDefault="0016503A" w:rsidP="0016503A">
      <w:pPr>
        <w:rPr>
          <w:rFonts w:cs="Times New Roman"/>
          <w:i/>
          <w:sz w:val="24"/>
          <w:szCs w:val="24"/>
        </w:rPr>
      </w:pPr>
      <w:r w:rsidRPr="000B295D">
        <w:rPr>
          <w:rFonts w:cs="Times New Roman"/>
          <w:i/>
          <w:sz w:val="24"/>
          <w:szCs w:val="24"/>
        </w:rPr>
        <w:t>odebrać list lub przesyłkę. Termin do odbioru przesyłki przez adresata wynosi 14 dni</w:t>
      </w:r>
    </w:p>
    <w:p w14:paraId="3CA94263" w14:textId="77777777" w:rsidR="0016503A" w:rsidRPr="000B295D" w:rsidRDefault="0016503A" w:rsidP="0016503A">
      <w:pPr>
        <w:rPr>
          <w:rFonts w:cs="Times New Roman"/>
          <w:i/>
          <w:sz w:val="24"/>
          <w:szCs w:val="24"/>
        </w:rPr>
      </w:pPr>
      <w:r w:rsidRPr="000B295D">
        <w:rPr>
          <w:rFonts w:cs="Times New Roman"/>
          <w:i/>
          <w:sz w:val="24"/>
          <w:szCs w:val="24"/>
        </w:rPr>
        <w:t xml:space="preserve"> liczonych od dnia następnego po dniu pozostawienia pierwszego awizo </w:t>
      </w:r>
    </w:p>
    <w:p w14:paraId="4464B678" w14:textId="77777777" w:rsidR="0016503A" w:rsidRPr="000B295D" w:rsidRDefault="0016503A" w:rsidP="0016503A">
      <w:pPr>
        <w:rPr>
          <w:rFonts w:cs="Times New Roman"/>
          <w:i/>
          <w:sz w:val="24"/>
          <w:szCs w:val="24"/>
        </w:rPr>
      </w:pPr>
      <w:r w:rsidRPr="000B295D">
        <w:rPr>
          <w:rFonts w:cs="Times New Roman"/>
          <w:i/>
          <w:sz w:val="24"/>
          <w:szCs w:val="24"/>
        </w:rPr>
        <w:t>w tym terminie przesyłka jest „awizowana” dwukrotnie. Po upływie terminu odbioru, przesyłka zwracana jest Zamawiającemu wraz z podaniem przyczyny nie odebrania przez adresata”.</w:t>
      </w:r>
    </w:p>
    <w:p w14:paraId="66B8DFA6" w14:textId="77777777" w:rsidR="0016503A" w:rsidRPr="000B295D" w:rsidRDefault="0016503A" w:rsidP="0016503A">
      <w:pPr>
        <w:rPr>
          <w:rFonts w:cs="Times New Roman"/>
          <w:sz w:val="24"/>
          <w:szCs w:val="24"/>
        </w:rPr>
      </w:pPr>
      <w:r w:rsidRPr="000B295D">
        <w:rPr>
          <w:rFonts w:cs="Times New Roman"/>
          <w:sz w:val="24"/>
          <w:szCs w:val="24"/>
        </w:rPr>
        <w:t>3.23 . Wykonawca będzie doręczał do siedziby Zamawiającego zwroty niedostarczonych rejestrowych przesyłek pocztowych  nie później niż w ciągu 20 dni od daty ich odbioru z siedziby Zamawiającego oraz zwroty przesyłek nierejestrowanych niedostarczonych wraz z wykazem  zwrotów w terminie 7 dni od dnia odbioru z siedziby Zamawiającego.</w:t>
      </w:r>
    </w:p>
    <w:p w14:paraId="5D68DD23" w14:textId="77777777" w:rsidR="0016503A" w:rsidRPr="000B295D" w:rsidRDefault="0016503A" w:rsidP="0016503A">
      <w:pPr>
        <w:rPr>
          <w:rFonts w:cs="Times New Roman"/>
          <w:sz w:val="24"/>
          <w:szCs w:val="24"/>
        </w:rPr>
      </w:pPr>
      <w:r w:rsidRPr="000B295D">
        <w:rPr>
          <w:rFonts w:cs="Times New Roman"/>
          <w:sz w:val="24"/>
          <w:szCs w:val="24"/>
        </w:rPr>
        <w:t>Wykonawca będzie  dostarczał w/w przesyłki w następujących terminach :</w:t>
      </w:r>
    </w:p>
    <w:p w14:paraId="1AF86EE5" w14:textId="77777777" w:rsidR="0016503A" w:rsidRPr="000B295D" w:rsidRDefault="0016503A" w:rsidP="0016503A">
      <w:pPr>
        <w:rPr>
          <w:rFonts w:cs="Times New Roman"/>
          <w:sz w:val="24"/>
          <w:szCs w:val="24"/>
        </w:rPr>
      </w:pPr>
      <w:r w:rsidRPr="000B295D">
        <w:rPr>
          <w:rFonts w:cs="Times New Roman"/>
          <w:sz w:val="24"/>
          <w:szCs w:val="24"/>
        </w:rPr>
        <w:t xml:space="preserve">              - rejestrowane do 5 dni roboczych </w:t>
      </w:r>
    </w:p>
    <w:p w14:paraId="47C2FF3D" w14:textId="77777777" w:rsidR="0016503A" w:rsidRPr="000B295D" w:rsidRDefault="0016503A" w:rsidP="0016503A">
      <w:pPr>
        <w:rPr>
          <w:rFonts w:cs="Times New Roman"/>
          <w:sz w:val="24"/>
          <w:szCs w:val="24"/>
        </w:rPr>
      </w:pPr>
      <w:r w:rsidRPr="000B295D">
        <w:rPr>
          <w:rFonts w:cs="Times New Roman"/>
          <w:sz w:val="24"/>
          <w:szCs w:val="24"/>
        </w:rPr>
        <w:t xml:space="preserve">        - </w:t>
      </w:r>
      <w:proofErr w:type="spellStart"/>
      <w:r w:rsidRPr="000B295D">
        <w:rPr>
          <w:rFonts w:cs="Times New Roman"/>
          <w:sz w:val="24"/>
          <w:szCs w:val="24"/>
        </w:rPr>
        <w:t>nierejstrowane</w:t>
      </w:r>
      <w:proofErr w:type="spellEnd"/>
      <w:r w:rsidRPr="000B295D">
        <w:rPr>
          <w:rFonts w:cs="Times New Roman"/>
          <w:sz w:val="24"/>
          <w:szCs w:val="24"/>
        </w:rPr>
        <w:t xml:space="preserve"> do 3 dni roboczych - wskazane terminy doręczeń odnoszą się do świadczenia usług  w obrocie krajowym.</w:t>
      </w:r>
    </w:p>
    <w:p w14:paraId="1EC69BE8" w14:textId="77777777" w:rsidR="0016503A" w:rsidRPr="000B295D" w:rsidRDefault="0016503A" w:rsidP="0016503A">
      <w:pPr>
        <w:rPr>
          <w:rFonts w:cs="Times New Roman"/>
          <w:sz w:val="24"/>
          <w:szCs w:val="24"/>
        </w:rPr>
      </w:pPr>
    </w:p>
    <w:p w14:paraId="4457D777" w14:textId="77777777" w:rsidR="0016503A" w:rsidRPr="000B295D" w:rsidRDefault="0016503A" w:rsidP="0016503A">
      <w:pPr>
        <w:rPr>
          <w:rFonts w:cs="Times New Roman"/>
          <w:sz w:val="24"/>
          <w:szCs w:val="24"/>
        </w:rPr>
      </w:pPr>
      <w:r w:rsidRPr="000B295D">
        <w:rPr>
          <w:rFonts w:cs="Times New Roman"/>
          <w:sz w:val="24"/>
          <w:szCs w:val="24"/>
        </w:rPr>
        <w:t xml:space="preserve">3.24 .W  załączniku nr  1 do SWZ (formularz ofertowy) znajdują się rodzaje przesyłek (usług pocztowych) jakie będą zlecane wykonawcy oraz średnie ilości danej korespondencji w skali miesiąca. Zamawiający przyjął średnie miesięczne ilości przesyłek każdego rodzaju, w oparciu o analizę potrzeb i jako podstawę do wyliczenia ceny. Z zastrzeżeniem, że Zamawiający nie jest zobowiązany do realizowania podanych ilości przesyłek. Faktyczne </w:t>
      </w:r>
      <w:r w:rsidRPr="000B295D">
        <w:rPr>
          <w:rFonts w:cs="Times New Roman"/>
          <w:sz w:val="24"/>
          <w:szCs w:val="24"/>
        </w:rPr>
        <w:lastRenderedPageBreak/>
        <w:t>ilości realizowanych przesyłek w skali miesięcznej mogą odbiegać od podanych średnich ilości.</w:t>
      </w:r>
    </w:p>
    <w:p w14:paraId="78F1D54E" w14:textId="77777777" w:rsidR="0016503A" w:rsidRPr="000B295D" w:rsidRDefault="0016503A" w:rsidP="0016503A">
      <w:pPr>
        <w:rPr>
          <w:rFonts w:cs="Times New Roman"/>
          <w:sz w:val="24"/>
          <w:szCs w:val="24"/>
        </w:rPr>
      </w:pPr>
      <w:r w:rsidRPr="000B295D">
        <w:rPr>
          <w:rFonts w:cs="Times New Roman"/>
          <w:sz w:val="24"/>
          <w:szCs w:val="24"/>
        </w:rPr>
        <w:t>3.25. Zamawiający  nie dopuszcza składanie ofert częściowych.</w:t>
      </w:r>
    </w:p>
    <w:bookmarkEnd w:id="2"/>
    <w:p w14:paraId="709112CF" w14:textId="77777777" w:rsidR="00B06EA2" w:rsidRPr="000B295D" w:rsidRDefault="00B06EA2" w:rsidP="0016503A">
      <w:pPr>
        <w:spacing w:line="276" w:lineRule="auto"/>
        <w:jc w:val="both"/>
        <w:rPr>
          <w:rFonts w:cs="Times New Roman"/>
          <w:color w:val="FF0000"/>
          <w:sz w:val="22"/>
          <w:szCs w:val="22"/>
        </w:rPr>
      </w:pPr>
    </w:p>
    <w:p w14:paraId="088B8A9C" w14:textId="77777777" w:rsidR="00D331C4" w:rsidRPr="004C1DA3" w:rsidRDefault="00D331C4" w:rsidP="007A094D">
      <w:pPr>
        <w:pStyle w:val="Akapitzlist"/>
        <w:spacing w:line="276" w:lineRule="auto"/>
        <w:ind w:left="360"/>
        <w:jc w:val="both"/>
        <w:rPr>
          <w:highlight w:val="yellow"/>
        </w:rPr>
      </w:pPr>
    </w:p>
    <w:p w14:paraId="6C513C70" w14:textId="77777777" w:rsidR="00D331C4" w:rsidRDefault="00D331C4" w:rsidP="00385FD0">
      <w:pPr>
        <w:pStyle w:val="Nagwek2"/>
        <w:shd w:val="clear" w:color="auto" w:fill="E7E6E6" w:themeFill="background2"/>
        <w:spacing w:line="276" w:lineRule="auto"/>
        <w:rPr>
          <w:rFonts w:ascii="Times New Roman" w:hAnsi="Times New Roman"/>
          <w:sz w:val="24"/>
          <w:szCs w:val="24"/>
        </w:rPr>
      </w:pPr>
      <w:bookmarkStart w:id="3"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3"/>
    </w:p>
    <w:p w14:paraId="0388969E" w14:textId="77777777" w:rsidR="00D331C4" w:rsidRPr="00313355" w:rsidRDefault="00D331C4" w:rsidP="00385FD0">
      <w:pPr>
        <w:spacing w:line="276" w:lineRule="auto"/>
        <w:rPr>
          <w:sz w:val="24"/>
          <w:szCs w:val="24"/>
          <w:highlight w:val="yellow"/>
        </w:rPr>
      </w:pPr>
    </w:p>
    <w:p w14:paraId="2A06DDAD" w14:textId="77777777" w:rsidR="00164187" w:rsidRPr="00313355" w:rsidRDefault="00164187" w:rsidP="00164187">
      <w:pPr>
        <w:spacing w:line="276" w:lineRule="auto"/>
        <w:rPr>
          <w:sz w:val="24"/>
          <w:szCs w:val="24"/>
        </w:rPr>
      </w:pPr>
      <w:bookmarkStart w:id="4" w:name="_Toc65133156"/>
      <w:r w:rsidRPr="00313355">
        <w:rPr>
          <w:sz w:val="24"/>
          <w:szCs w:val="24"/>
        </w:rPr>
        <w:t>1.</w:t>
      </w:r>
      <w:r w:rsidRPr="00313355">
        <w:rPr>
          <w:sz w:val="24"/>
          <w:szCs w:val="24"/>
        </w:rPr>
        <w:tab/>
        <w:t xml:space="preserve">Zamawiający </w:t>
      </w:r>
      <w:r w:rsidR="00C94E1A">
        <w:rPr>
          <w:sz w:val="24"/>
          <w:szCs w:val="24"/>
        </w:rPr>
        <w:t xml:space="preserve"> nie </w:t>
      </w:r>
      <w:r w:rsidRPr="00313355">
        <w:rPr>
          <w:sz w:val="24"/>
          <w:szCs w:val="24"/>
        </w:rPr>
        <w:t xml:space="preserve">dokonuje podziału zamówienia na części. Tym samym Zamawiający </w:t>
      </w:r>
      <w:r w:rsidR="00C94E1A">
        <w:rPr>
          <w:sz w:val="24"/>
          <w:szCs w:val="24"/>
        </w:rPr>
        <w:t xml:space="preserve">nie </w:t>
      </w:r>
      <w:r w:rsidRPr="00313355">
        <w:rPr>
          <w:sz w:val="24"/>
          <w:szCs w:val="24"/>
        </w:rPr>
        <w:t xml:space="preserve"> dopuszcza składania ofert częściowych, o których mowa w art. 7 pkt 15 ustawy </w:t>
      </w:r>
      <w:proofErr w:type="spellStart"/>
      <w:r w:rsidRPr="00313355">
        <w:rPr>
          <w:sz w:val="24"/>
          <w:szCs w:val="24"/>
        </w:rPr>
        <w:t>Pzp</w:t>
      </w:r>
      <w:proofErr w:type="spellEnd"/>
      <w:r w:rsidRPr="00313355">
        <w:rPr>
          <w:sz w:val="24"/>
          <w:szCs w:val="24"/>
        </w:rPr>
        <w:t>.</w:t>
      </w:r>
    </w:p>
    <w:p w14:paraId="64730B1D" w14:textId="77777777" w:rsidR="00773C76" w:rsidRPr="00313355" w:rsidRDefault="00773C76" w:rsidP="00773C76">
      <w:pPr>
        <w:spacing w:line="276" w:lineRule="auto"/>
        <w:rPr>
          <w:sz w:val="24"/>
          <w:szCs w:val="24"/>
          <w:highlight w:val="yellow"/>
        </w:rPr>
      </w:pPr>
    </w:p>
    <w:p w14:paraId="2C7E4C80" w14:textId="77777777" w:rsidR="00164187" w:rsidRPr="00313355" w:rsidRDefault="00C94E1A" w:rsidP="00164187">
      <w:pPr>
        <w:tabs>
          <w:tab w:val="left" w:pos="1134"/>
        </w:tabs>
        <w:spacing w:line="276" w:lineRule="auto"/>
        <w:jc w:val="both"/>
        <w:rPr>
          <w:sz w:val="24"/>
          <w:szCs w:val="24"/>
        </w:rPr>
      </w:pPr>
      <w:r>
        <w:rPr>
          <w:sz w:val="24"/>
          <w:szCs w:val="24"/>
        </w:rPr>
        <w:t>2</w:t>
      </w:r>
      <w:r w:rsidR="00164187" w:rsidRPr="00313355">
        <w:rPr>
          <w:sz w:val="24"/>
          <w:szCs w:val="24"/>
        </w:rPr>
        <w:t>.</w:t>
      </w:r>
      <w:r>
        <w:rPr>
          <w:sz w:val="24"/>
          <w:szCs w:val="24"/>
        </w:rPr>
        <w:t xml:space="preserve"> </w:t>
      </w:r>
      <w:r w:rsidR="00164187" w:rsidRPr="00313355">
        <w:rPr>
          <w:sz w:val="24"/>
          <w:szCs w:val="24"/>
        </w:rPr>
        <w:t xml:space="preserve">Powody </w:t>
      </w:r>
      <w:r w:rsidR="00313355">
        <w:rPr>
          <w:sz w:val="24"/>
          <w:szCs w:val="24"/>
        </w:rPr>
        <w:t xml:space="preserve"> nie  </w:t>
      </w:r>
      <w:r w:rsidR="00164187" w:rsidRPr="00313355">
        <w:rPr>
          <w:sz w:val="24"/>
          <w:szCs w:val="24"/>
        </w:rPr>
        <w:t>dokonania podziału na części:</w:t>
      </w:r>
    </w:p>
    <w:p w14:paraId="044992BC" w14:textId="77777777" w:rsidR="00164187" w:rsidRDefault="00164187" w:rsidP="00164187">
      <w:pPr>
        <w:tabs>
          <w:tab w:val="left" w:pos="1134"/>
        </w:tabs>
        <w:spacing w:line="276" w:lineRule="auto"/>
        <w:jc w:val="both"/>
        <w:rPr>
          <w:sz w:val="24"/>
          <w:szCs w:val="24"/>
        </w:rPr>
      </w:pPr>
    </w:p>
    <w:p w14:paraId="158EEDAC" w14:textId="77777777" w:rsidR="00D66A28" w:rsidRPr="00D66A28" w:rsidRDefault="00D66A28" w:rsidP="00D66A28">
      <w:pPr>
        <w:tabs>
          <w:tab w:val="left" w:pos="1134"/>
        </w:tabs>
        <w:spacing w:line="276" w:lineRule="auto"/>
        <w:jc w:val="both"/>
        <w:rPr>
          <w:b/>
          <w:sz w:val="24"/>
          <w:szCs w:val="24"/>
        </w:rPr>
      </w:pPr>
      <w:r w:rsidRPr="00D66A28">
        <w:rPr>
          <w:sz w:val="24"/>
          <w:szCs w:val="24"/>
        </w:rPr>
        <w:t>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 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w:t>
      </w:r>
      <w:r>
        <w:rPr>
          <w:sz w:val="24"/>
          <w:szCs w:val="24"/>
        </w:rPr>
        <w:t>.</w:t>
      </w:r>
      <w:r w:rsidRPr="00D66A28">
        <w:rPr>
          <w:sz w:val="24"/>
          <w:szCs w:val="24"/>
        </w:rPr>
        <w:t xml:space="preserve"> </w:t>
      </w:r>
    </w:p>
    <w:p w14:paraId="27409BE1" w14:textId="77777777" w:rsidR="00D66A28" w:rsidRPr="00D66A28" w:rsidRDefault="00D66A28" w:rsidP="00D66A28">
      <w:pPr>
        <w:tabs>
          <w:tab w:val="left" w:pos="1134"/>
        </w:tabs>
        <w:spacing w:line="276" w:lineRule="auto"/>
        <w:jc w:val="both"/>
        <w:rPr>
          <w:sz w:val="24"/>
          <w:szCs w:val="24"/>
        </w:rPr>
      </w:pPr>
      <w:r w:rsidRPr="00D66A28">
        <w:rPr>
          <w:sz w:val="24"/>
          <w:szCs w:val="24"/>
        </w:rPr>
        <w:t>Brak konieczności dzielenia niniejszego zamówienia na części jest z ww. przyczyn uzasadniony.</w:t>
      </w:r>
    </w:p>
    <w:p w14:paraId="74A8C9A5" w14:textId="77777777" w:rsidR="00D42A66" w:rsidRDefault="00D42A66" w:rsidP="00B772F4">
      <w:pPr>
        <w:tabs>
          <w:tab w:val="left" w:pos="1134"/>
        </w:tabs>
        <w:spacing w:line="276" w:lineRule="auto"/>
        <w:jc w:val="both"/>
        <w:rPr>
          <w:sz w:val="24"/>
          <w:szCs w:val="24"/>
        </w:rPr>
      </w:pPr>
    </w:p>
    <w:p w14:paraId="0A4CC704" w14:textId="77777777" w:rsidR="00B772F4" w:rsidRPr="00D42A66" w:rsidRDefault="00B772F4" w:rsidP="00B772F4">
      <w:pPr>
        <w:tabs>
          <w:tab w:val="left" w:pos="1134"/>
        </w:tabs>
        <w:spacing w:line="276" w:lineRule="auto"/>
        <w:jc w:val="both"/>
        <w:rPr>
          <w:b/>
          <w:sz w:val="24"/>
          <w:szCs w:val="24"/>
        </w:rPr>
      </w:pPr>
      <w:r w:rsidRPr="00D42A66">
        <w:rPr>
          <w:b/>
          <w:sz w:val="24"/>
          <w:szCs w:val="24"/>
        </w:rPr>
        <w:t>Rozdział 4. Termin wykonania zamówienia</w:t>
      </w:r>
      <w:bookmarkEnd w:id="4"/>
    </w:p>
    <w:p w14:paraId="3E7B9289" w14:textId="77777777" w:rsidR="00B772F4" w:rsidRPr="00164187" w:rsidRDefault="00B772F4" w:rsidP="00B772F4">
      <w:pPr>
        <w:tabs>
          <w:tab w:val="left" w:pos="1134"/>
        </w:tabs>
        <w:spacing w:line="276" w:lineRule="auto"/>
        <w:jc w:val="both"/>
        <w:rPr>
          <w:sz w:val="24"/>
          <w:szCs w:val="24"/>
        </w:rPr>
      </w:pPr>
    </w:p>
    <w:p w14:paraId="25B16072" w14:textId="77777777" w:rsidR="006438C8" w:rsidRPr="006438C8" w:rsidRDefault="00B772F4" w:rsidP="006438C8">
      <w:pPr>
        <w:tabs>
          <w:tab w:val="left" w:pos="1134"/>
        </w:tabs>
        <w:spacing w:line="276" w:lineRule="auto"/>
        <w:jc w:val="both"/>
        <w:rPr>
          <w:sz w:val="24"/>
          <w:szCs w:val="24"/>
        </w:rPr>
      </w:pPr>
      <w:r w:rsidRPr="00B772F4">
        <w:rPr>
          <w:sz w:val="24"/>
          <w:szCs w:val="24"/>
        </w:rPr>
        <w:t>Wykonawca zobowiązany jest zrealizować przedmiot zamówienia w terminie</w:t>
      </w:r>
      <w:r>
        <w:rPr>
          <w:sz w:val="24"/>
          <w:szCs w:val="24"/>
        </w:rPr>
        <w:t>:</w:t>
      </w:r>
      <w:r w:rsidR="00697EF0">
        <w:rPr>
          <w:sz w:val="24"/>
          <w:szCs w:val="24"/>
        </w:rPr>
        <w:t xml:space="preserve"> </w:t>
      </w:r>
      <w:r w:rsidR="006438C8" w:rsidRPr="006438C8">
        <w:rPr>
          <w:sz w:val="24"/>
          <w:szCs w:val="24"/>
        </w:rPr>
        <w:t xml:space="preserve">od </w:t>
      </w:r>
      <w:r w:rsidR="006438C8">
        <w:rPr>
          <w:b/>
          <w:sz w:val="24"/>
          <w:szCs w:val="24"/>
        </w:rPr>
        <w:t xml:space="preserve"> 02 stycznia 2026</w:t>
      </w:r>
      <w:r w:rsidR="006438C8" w:rsidRPr="006438C8">
        <w:rPr>
          <w:b/>
          <w:sz w:val="24"/>
          <w:szCs w:val="24"/>
        </w:rPr>
        <w:t xml:space="preserve"> r. do</w:t>
      </w:r>
      <w:r w:rsidR="006438C8" w:rsidRPr="006438C8">
        <w:rPr>
          <w:sz w:val="24"/>
          <w:szCs w:val="24"/>
        </w:rPr>
        <w:t xml:space="preserve">  </w:t>
      </w:r>
      <w:r w:rsidR="006438C8">
        <w:rPr>
          <w:b/>
          <w:sz w:val="24"/>
          <w:szCs w:val="24"/>
        </w:rPr>
        <w:t>31 grudnia 2028</w:t>
      </w:r>
      <w:r w:rsidR="006438C8" w:rsidRPr="006438C8">
        <w:rPr>
          <w:b/>
          <w:sz w:val="24"/>
          <w:szCs w:val="24"/>
        </w:rPr>
        <w:t xml:space="preserve"> r.</w:t>
      </w:r>
    </w:p>
    <w:p w14:paraId="20CDC49E" w14:textId="77777777" w:rsidR="000434AA" w:rsidRPr="000434AA" w:rsidRDefault="000434AA" w:rsidP="000434AA">
      <w:pPr>
        <w:tabs>
          <w:tab w:val="left" w:pos="1134"/>
        </w:tabs>
        <w:spacing w:line="276" w:lineRule="auto"/>
        <w:jc w:val="both"/>
        <w:rPr>
          <w:sz w:val="24"/>
          <w:szCs w:val="24"/>
          <w:highlight w:val="yellow"/>
        </w:rPr>
      </w:pPr>
    </w:p>
    <w:p w14:paraId="10FC94A7" w14:textId="77777777" w:rsidR="000434AA" w:rsidRPr="000434AA" w:rsidRDefault="000434AA" w:rsidP="000434AA">
      <w:pPr>
        <w:tabs>
          <w:tab w:val="left" w:pos="1134"/>
        </w:tabs>
        <w:spacing w:line="276" w:lineRule="auto"/>
        <w:jc w:val="both"/>
        <w:rPr>
          <w:b/>
          <w:sz w:val="24"/>
          <w:szCs w:val="24"/>
        </w:rPr>
      </w:pPr>
      <w:bookmarkStart w:id="5" w:name="_Toc65133157"/>
      <w:r w:rsidRPr="000434AA">
        <w:rPr>
          <w:b/>
          <w:sz w:val="24"/>
          <w:szCs w:val="24"/>
        </w:rPr>
        <w:t>Rozdział 5. Warunki udziału w postępowaniu</w:t>
      </w:r>
      <w:bookmarkEnd w:id="5"/>
    </w:p>
    <w:p w14:paraId="44DF876F" w14:textId="77777777" w:rsidR="000434AA" w:rsidRPr="000434AA" w:rsidRDefault="000434AA" w:rsidP="000434AA">
      <w:pPr>
        <w:tabs>
          <w:tab w:val="left" w:pos="1134"/>
        </w:tabs>
        <w:spacing w:line="276" w:lineRule="auto"/>
        <w:jc w:val="both"/>
        <w:rPr>
          <w:sz w:val="24"/>
          <w:szCs w:val="24"/>
        </w:rPr>
      </w:pPr>
    </w:p>
    <w:p w14:paraId="4E5B9314" w14:textId="77777777" w:rsidR="000434AA" w:rsidRPr="000434AA" w:rsidRDefault="000434AA" w:rsidP="00531569">
      <w:pPr>
        <w:numPr>
          <w:ilvl w:val="0"/>
          <w:numId w:val="31"/>
        </w:numPr>
        <w:tabs>
          <w:tab w:val="left" w:pos="1134"/>
        </w:tabs>
        <w:spacing w:line="276" w:lineRule="auto"/>
        <w:jc w:val="both"/>
        <w:rPr>
          <w:sz w:val="24"/>
          <w:szCs w:val="24"/>
        </w:rPr>
      </w:pPr>
      <w:r w:rsidRPr="000434AA">
        <w:rPr>
          <w:sz w:val="24"/>
          <w:szCs w:val="24"/>
        </w:rPr>
        <w:t>O udzielenie zamówienia mogą ubiegać się Wykonawcy, którzy nie podlegają wykluczeniu na zasadach określonych w Rozdziale 6 SWZ, oraz spełniają określone przez Zamawiającego warunki udziału w postępowaniu.</w:t>
      </w:r>
    </w:p>
    <w:p w14:paraId="2A26335E" w14:textId="77777777" w:rsidR="000434AA" w:rsidRPr="000434AA" w:rsidRDefault="000434AA" w:rsidP="00531569">
      <w:pPr>
        <w:numPr>
          <w:ilvl w:val="0"/>
          <w:numId w:val="31"/>
        </w:numPr>
        <w:tabs>
          <w:tab w:val="left" w:pos="1134"/>
        </w:tabs>
        <w:spacing w:line="276" w:lineRule="auto"/>
        <w:jc w:val="both"/>
        <w:rPr>
          <w:sz w:val="24"/>
          <w:szCs w:val="24"/>
        </w:rPr>
      </w:pPr>
      <w:r w:rsidRPr="000434AA">
        <w:rPr>
          <w:sz w:val="24"/>
          <w:szCs w:val="24"/>
        </w:rPr>
        <w:t>O udzielenie zamówienia mogą ubiegać się Wykonawcy, którzy spełniają warunki udziału w postępowaniu dotyczące:</w:t>
      </w:r>
    </w:p>
    <w:p w14:paraId="168D7378" w14:textId="77777777" w:rsidR="000434AA" w:rsidRPr="000434AA" w:rsidRDefault="000434AA" w:rsidP="00531569">
      <w:pPr>
        <w:numPr>
          <w:ilvl w:val="0"/>
          <w:numId w:val="17"/>
        </w:numPr>
        <w:tabs>
          <w:tab w:val="left" w:pos="1134"/>
        </w:tabs>
        <w:spacing w:line="276" w:lineRule="auto"/>
        <w:jc w:val="both"/>
        <w:rPr>
          <w:b/>
          <w:sz w:val="24"/>
          <w:szCs w:val="24"/>
          <w:u w:val="single"/>
        </w:rPr>
      </w:pPr>
      <w:r w:rsidRPr="000434AA">
        <w:rPr>
          <w:sz w:val="24"/>
          <w:szCs w:val="24"/>
        </w:rPr>
        <w:t>Zdolności do występowania w obrocie gospodarczym</w:t>
      </w:r>
      <w:r w:rsidRPr="000434AA">
        <w:rPr>
          <w:b/>
          <w:sz w:val="24"/>
          <w:szCs w:val="24"/>
        </w:rPr>
        <w:t>.</w:t>
      </w:r>
    </w:p>
    <w:p w14:paraId="4B937FA9" w14:textId="77777777" w:rsidR="000434AA" w:rsidRPr="000434AA" w:rsidRDefault="00495176" w:rsidP="000434AA">
      <w:pPr>
        <w:tabs>
          <w:tab w:val="left" w:pos="1134"/>
        </w:tabs>
        <w:spacing w:line="276" w:lineRule="auto"/>
        <w:jc w:val="both"/>
        <w:rPr>
          <w:b/>
          <w:sz w:val="24"/>
          <w:szCs w:val="24"/>
          <w:u w:val="single"/>
        </w:rPr>
      </w:pPr>
      <w:r>
        <w:rPr>
          <w:b/>
          <w:sz w:val="24"/>
          <w:szCs w:val="24"/>
        </w:rPr>
        <w:t xml:space="preserve">             </w:t>
      </w:r>
      <w:r w:rsidR="000434AA" w:rsidRPr="000434AA">
        <w:rPr>
          <w:b/>
          <w:sz w:val="24"/>
          <w:szCs w:val="24"/>
        </w:rPr>
        <w:t>Zamawiający odstępuje od ustalania warunku w tym zakresie.</w:t>
      </w:r>
    </w:p>
    <w:p w14:paraId="749551A8" w14:textId="77777777" w:rsidR="000434AA" w:rsidRPr="000434AA" w:rsidRDefault="000434AA" w:rsidP="00531569">
      <w:pPr>
        <w:numPr>
          <w:ilvl w:val="0"/>
          <w:numId w:val="17"/>
        </w:numPr>
        <w:tabs>
          <w:tab w:val="left" w:pos="1134"/>
        </w:tabs>
        <w:spacing w:line="276" w:lineRule="auto"/>
        <w:jc w:val="both"/>
        <w:rPr>
          <w:b/>
          <w:sz w:val="24"/>
          <w:szCs w:val="24"/>
          <w:u w:val="single"/>
        </w:rPr>
      </w:pPr>
      <w:r w:rsidRPr="000434AA">
        <w:rPr>
          <w:sz w:val="24"/>
          <w:szCs w:val="24"/>
        </w:rPr>
        <w:t xml:space="preserve">Uprawnień do prowadzenia określonej działalności gospodarczej lub zawodowej, o ile wynika to z odrębnych przepisów. </w:t>
      </w:r>
    </w:p>
    <w:p w14:paraId="1F6A7D04" w14:textId="77777777" w:rsidR="00B01847" w:rsidRPr="00B01847" w:rsidRDefault="00495176" w:rsidP="00E868F3">
      <w:pPr>
        <w:tabs>
          <w:tab w:val="left" w:pos="1134"/>
        </w:tabs>
        <w:spacing w:line="276" w:lineRule="auto"/>
        <w:ind w:left="851" w:hanging="709"/>
        <w:jc w:val="both"/>
        <w:rPr>
          <w:b/>
          <w:sz w:val="24"/>
          <w:szCs w:val="24"/>
        </w:rPr>
      </w:pPr>
      <w:r>
        <w:rPr>
          <w:b/>
          <w:sz w:val="24"/>
          <w:szCs w:val="24"/>
        </w:rPr>
        <w:t xml:space="preserve">             </w:t>
      </w:r>
      <w:r w:rsidR="00B01847">
        <w:rPr>
          <w:b/>
          <w:sz w:val="24"/>
          <w:szCs w:val="24"/>
        </w:rPr>
        <w:t xml:space="preserve">Zamawiający wymaga posiadania </w:t>
      </w:r>
      <w:r w:rsidR="00E868F3">
        <w:rPr>
          <w:b/>
          <w:sz w:val="24"/>
          <w:szCs w:val="24"/>
        </w:rPr>
        <w:t>w</w:t>
      </w:r>
      <w:r w:rsidR="00B01847" w:rsidRPr="00B01847">
        <w:rPr>
          <w:b/>
          <w:sz w:val="24"/>
          <w:szCs w:val="24"/>
        </w:rPr>
        <w:t>pis</w:t>
      </w:r>
      <w:r w:rsidR="00E868F3">
        <w:rPr>
          <w:b/>
          <w:sz w:val="24"/>
          <w:szCs w:val="24"/>
        </w:rPr>
        <w:t>u</w:t>
      </w:r>
      <w:r w:rsidR="00B01847" w:rsidRPr="00B01847">
        <w:rPr>
          <w:b/>
          <w:sz w:val="24"/>
          <w:szCs w:val="24"/>
        </w:rPr>
        <w:t xml:space="preserve"> do rejestru operatorów pocztowych</w:t>
      </w:r>
      <w:r w:rsidR="00E868F3">
        <w:rPr>
          <w:b/>
          <w:sz w:val="24"/>
          <w:szCs w:val="24"/>
        </w:rPr>
        <w:t xml:space="preserve">  wydanego</w:t>
      </w:r>
      <w:r w:rsidR="00B01847" w:rsidRPr="00B01847">
        <w:rPr>
          <w:b/>
          <w:sz w:val="24"/>
          <w:szCs w:val="24"/>
        </w:rPr>
        <w:t xml:space="preserve"> przez Prezesa Urzędu Komunikacji Elektronicznej, zgodnie z art. 6 ust. 1 ustawy z dnia 23 listopada 2012 Prawo pocztowe (Dz.U. z 2022 r., poz. 896). </w:t>
      </w:r>
    </w:p>
    <w:p w14:paraId="534AB3FB" w14:textId="77777777" w:rsidR="000434AA" w:rsidRPr="000434AA" w:rsidRDefault="000434AA" w:rsidP="000434AA">
      <w:pPr>
        <w:tabs>
          <w:tab w:val="left" w:pos="1134"/>
        </w:tabs>
        <w:spacing w:line="276" w:lineRule="auto"/>
        <w:jc w:val="both"/>
        <w:rPr>
          <w:b/>
          <w:sz w:val="24"/>
          <w:szCs w:val="24"/>
          <w:u w:val="single"/>
        </w:rPr>
      </w:pPr>
    </w:p>
    <w:p w14:paraId="73E7807E" w14:textId="77777777" w:rsidR="00832D21" w:rsidRPr="00832D21" w:rsidRDefault="000434AA" w:rsidP="00832D21">
      <w:pPr>
        <w:numPr>
          <w:ilvl w:val="0"/>
          <w:numId w:val="17"/>
        </w:numPr>
        <w:tabs>
          <w:tab w:val="left" w:pos="1134"/>
        </w:tabs>
        <w:spacing w:line="276" w:lineRule="auto"/>
        <w:jc w:val="both"/>
        <w:rPr>
          <w:b/>
          <w:sz w:val="24"/>
          <w:szCs w:val="24"/>
          <w:u w:val="single"/>
        </w:rPr>
      </w:pPr>
      <w:r w:rsidRPr="00832D21">
        <w:rPr>
          <w:sz w:val="24"/>
          <w:szCs w:val="24"/>
        </w:rPr>
        <w:t>Sytuacji ekonomicznej lub finansowej:</w:t>
      </w:r>
      <w:r w:rsidR="008B7C54" w:rsidRPr="00832D21">
        <w:rPr>
          <w:sz w:val="24"/>
          <w:szCs w:val="24"/>
        </w:rPr>
        <w:t xml:space="preserve"> </w:t>
      </w:r>
    </w:p>
    <w:p w14:paraId="13395996" w14:textId="77777777" w:rsidR="00832D21" w:rsidRPr="00832D21" w:rsidRDefault="00495176" w:rsidP="00832D21">
      <w:pPr>
        <w:tabs>
          <w:tab w:val="left" w:pos="1134"/>
        </w:tabs>
        <w:spacing w:line="276" w:lineRule="auto"/>
        <w:jc w:val="both"/>
        <w:rPr>
          <w:b/>
          <w:sz w:val="24"/>
          <w:szCs w:val="24"/>
          <w:u w:val="single"/>
        </w:rPr>
      </w:pPr>
      <w:r>
        <w:rPr>
          <w:b/>
          <w:sz w:val="24"/>
          <w:szCs w:val="24"/>
        </w:rPr>
        <w:t xml:space="preserve">             </w:t>
      </w:r>
      <w:r w:rsidR="00832D21" w:rsidRPr="00832D21">
        <w:rPr>
          <w:b/>
          <w:sz w:val="24"/>
          <w:szCs w:val="24"/>
        </w:rPr>
        <w:t>Zamawiający odstępuje od ustalania warunku w tym zakresie.</w:t>
      </w:r>
    </w:p>
    <w:p w14:paraId="1A2E940E" w14:textId="77777777" w:rsidR="00832D21" w:rsidRDefault="00832D21" w:rsidP="00832D21">
      <w:pPr>
        <w:tabs>
          <w:tab w:val="left" w:pos="1134"/>
        </w:tabs>
        <w:spacing w:line="276" w:lineRule="auto"/>
        <w:ind w:left="786"/>
        <w:jc w:val="both"/>
        <w:rPr>
          <w:sz w:val="24"/>
          <w:szCs w:val="24"/>
        </w:rPr>
      </w:pPr>
    </w:p>
    <w:p w14:paraId="07F29848" w14:textId="77777777" w:rsidR="000434AA" w:rsidRDefault="000434AA" w:rsidP="00B030D4">
      <w:pPr>
        <w:numPr>
          <w:ilvl w:val="0"/>
          <w:numId w:val="17"/>
        </w:numPr>
        <w:tabs>
          <w:tab w:val="left" w:pos="1134"/>
        </w:tabs>
        <w:spacing w:line="276" w:lineRule="auto"/>
        <w:jc w:val="both"/>
        <w:rPr>
          <w:sz w:val="24"/>
          <w:szCs w:val="24"/>
        </w:rPr>
      </w:pPr>
      <w:r w:rsidRPr="00832D21">
        <w:rPr>
          <w:sz w:val="24"/>
          <w:szCs w:val="24"/>
        </w:rPr>
        <w:t>Zdolności technicznej lub zawodowej</w:t>
      </w:r>
      <w:r w:rsidR="00A845E5">
        <w:rPr>
          <w:sz w:val="24"/>
          <w:szCs w:val="24"/>
        </w:rPr>
        <w:t xml:space="preserve"> </w:t>
      </w:r>
      <w:r w:rsidR="00650349">
        <w:rPr>
          <w:sz w:val="24"/>
          <w:szCs w:val="24"/>
        </w:rPr>
        <w:t xml:space="preserve"> </w:t>
      </w:r>
      <w:r w:rsidRPr="00832D21">
        <w:rPr>
          <w:sz w:val="24"/>
          <w:szCs w:val="24"/>
        </w:rPr>
        <w:t>:</w:t>
      </w:r>
    </w:p>
    <w:p w14:paraId="00C8C8AB" w14:textId="77777777" w:rsidR="00263942" w:rsidRDefault="00263942" w:rsidP="00263942">
      <w:pPr>
        <w:tabs>
          <w:tab w:val="left" w:pos="1134"/>
        </w:tabs>
        <w:spacing w:line="276" w:lineRule="auto"/>
        <w:ind w:left="786"/>
        <w:jc w:val="both"/>
        <w:rPr>
          <w:b/>
          <w:sz w:val="24"/>
          <w:szCs w:val="24"/>
        </w:rPr>
      </w:pPr>
      <w:r w:rsidRPr="00263942">
        <w:rPr>
          <w:b/>
          <w:sz w:val="24"/>
          <w:szCs w:val="24"/>
        </w:rPr>
        <w:t>Zamawiający odstępuje od ustalania warunku w tym zakresie.</w:t>
      </w:r>
    </w:p>
    <w:p w14:paraId="31C6F8AD" w14:textId="77777777" w:rsidR="00263942" w:rsidRPr="00263942" w:rsidRDefault="00263942" w:rsidP="00263942">
      <w:pPr>
        <w:tabs>
          <w:tab w:val="left" w:pos="1134"/>
        </w:tabs>
        <w:spacing w:line="276" w:lineRule="auto"/>
        <w:ind w:left="786"/>
        <w:jc w:val="both"/>
        <w:rPr>
          <w:b/>
          <w:sz w:val="24"/>
          <w:szCs w:val="24"/>
        </w:rPr>
      </w:pPr>
    </w:p>
    <w:p w14:paraId="393ED34D" w14:textId="77777777" w:rsidR="00130C8E" w:rsidRDefault="00130C8E" w:rsidP="00385FD0">
      <w:pPr>
        <w:pStyle w:val="Nagwek2"/>
        <w:shd w:val="clear" w:color="auto" w:fill="E7E6E6" w:themeFill="background2"/>
        <w:spacing w:line="276" w:lineRule="auto"/>
        <w:rPr>
          <w:rFonts w:ascii="Times New Roman" w:hAnsi="Times New Roman"/>
          <w:sz w:val="24"/>
          <w:szCs w:val="24"/>
        </w:rPr>
      </w:pPr>
      <w:bookmarkStart w:id="6"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6"/>
    </w:p>
    <w:p w14:paraId="3A3CF6C5" w14:textId="77777777" w:rsidR="00130C8E" w:rsidRPr="00537B5A" w:rsidRDefault="00130C8E" w:rsidP="00385FD0">
      <w:pPr>
        <w:spacing w:line="276" w:lineRule="auto"/>
        <w:rPr>
          <w:sz w:val="10"/>
          <w:szCs w:val="10"/>
        </w:rPr>
      </w:pPr>
    </w:p>
    <w:p w14:paraId="4FD3B1CA" w14:textId="77777777" w:rsidR="00130C8E" w:rsidRPr="00130C8E" w:rsidRDefault="00130C8E" w:rsidP="009D0EAB">
      <w:pPr>
        <w:pStyle w:val="Akapitzlist"/>
        <w:numPr>
          <w:ilvl w:val="0"/>
          <w:numId w:val="5"/>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w:t>
      </w:r>
      <w:r w:rsidR="009348EC" w:rsidRPr="009348EC">
        <w:rPr>
          <w:rFonts w:eastAsiaTheme="minorHAnsi" w:cstheme="minorBidi"/>
          <w:b/>
          <w:sz w:val="24"/>
          <w:szCs w:val="24"/>
        </w:rPr>
        <w:t xml:space="preserve"> </w:t>
      </w:r>
      <w:r w:rsidR="009348EC" w:rsidRPr="009348EC">
        <w:rPr>
          <w:b/>
          <w:sz w:val="24"/>
          <w:szCs w:val="24"/>
        </w:rPr>
        <w:t xml:space="preserve">art. 109 ust. 1 pkt 1 i 4 </w:t>
      </w:r>
      <w:r w:rsidRPr="00130C8E">
        <w:rPr>
          <w:b/>
          <w:sz w:val="24"/>
          <w:szCs w:val="24"/>
        </w:rPr>
        <w:t xml:space="preserve"> ustawy </w:t>
      </w:r>
      <w:proofErr w:type="spellStart"/>
      <w:r w:rsidRPr="00130C8E">
        <w:rPr>
          <w:b/>
          <w:sz w:val="24"/>
          <w:szCs w:val="24"/>
        </w:rPr>
        <w:t>Pzp</w:t>
      </w:r>
      <w:proofErr w:type="spellEnd"/>
      <w:r w:rsidR="00B322BD">
        <w:rPr>
          <w:b/>
          <w:sz w:val="24"/>
          <w:szCs w:val="24"/>
        </w:rPr>
        <w:t xml:space="preserve"> </w:t>
      </w:r>
      <w:r w:rsidR="00B322BD" w:rsidRPr="00B322BD">
        <w:rPr>
          <w:b/>
          <w:sz w:val="24"/>
          <w:szCs w:val="24"/>
        </w:rPr>
        <w:t>oraz według których nie zachodzą przesłanki wykluczenia na podstawie art 7 ust. 1 ustawy</w:t>
      </w:r>
      <w:r w:rsidR="00494529" w:rsidRPr="00B322BD">
        <w:rPr>
          <w:b/>
          <w:sz w:val="24"/>
          <w:szCs w:val="24"/>
        </w:rPr>
        <w:t xml:space="preserve"> o szczególnych rozwiązaniach w zakresie przeciwdziałani</w:t>
      </w:r>
      <w:r w:rsidR="00B322BD" w:rsidRPr="00B322BD">
        <w:rPr>
          <w:b/>
          <w:sz w:val="24"/>
          <w:szCs w:val="24"/>
        </w:rPr>
        <w:t>a wspieraniu agresji na Ukrainę</w:t>
      </w:r>
    </w:p>
    <w:p w14:paraId="07588481" w14:textId="77777777" w:rsidR="00130C8E" w:rsidRPr="00DB4810" w:rsidRDefault="00130C8E" w:rsidP="009D0EAB">
      <w:pPr>
        <w:pStyle w:val="Akapitzlist"/>
        <w:numPr>
          <w:ilvl w:val="0"/>
          <w:numId w:val="5"/>
        </w:numPr>
        <w:spacing w:line="276" w:lineRule="auto"/>
        <w:jc w:val="both"/>
        <w:rPr>
          <w:sz w:val="24"/>
          <w:szCs w:val="24"/>
        </w:rPr>
      </w:pPr>
      <w:r w:rsidRPr="00130C8E">
        <w:rPr>
          <w:b/>
          <w:sz w:val="24"/>
          <w:szCs w:val="24"/>
        </w:rPr>
        <w:t xml:space="preserve">Na podstawie art. 108 ust. 1 ustawy </w:t>
      </w:r>
      <w:proofErr w:type="spellStart"/>
      <w:r w:rsidRPr="00130C8E">
        <w:rPr>
          <w:b/>
          <w:sz w:val="24"/>
          <w:szCs w:val="24"/>
        </w:rPr>
        <w:t>Pzp</w:t>
      </w:r>
      <w:proofErr w:type="spellEnd"/>
      <w:r w:rsidRPr="00130C8E">
        <w:rPr>
          <w:b/>
          <w:sz w:val="24"/>
          <w:szCs w:val="24"/>
        </w:rPr>
        <w:t xml:space="preserve"> z postępowania wyklucza się, z zastrzeżeniem art. 110 ust. 2 </w:t>
      </w:r>
      <w:proofErr w:type="spellStart"/>
      <w:r w:rsidRPr="00130C8E">
        <w:rPr>
          <w:b/>
          <w:sz w:val="24"/>
          <w:szCs w:val="24"/>
        </w:rPr>
        <w:t>pzp</w:t>
      </w:r>
      <w:proofErr w:type="spellEnd"/>
      <w:r w:rsidRPr="00130C8E">
        <w:rPr>
          <w:b/>
          <w:sz w:val="24"/>
          <w:szCs w:val="24"/>
        </w:rPr>
        <w:t xml:space="preserve"> Wykonawcę</w:t>
      </w:r>
      <w:r w:rsidRPr="00DB4810">
        <w:rPr>
          <w:sz w:val="24"/>
          <w:szCs w:val="24"/>
        </w:rPr>
        <w:t xml:space="preserve">: </w:t>
      </w:r>
    </w:p>
    <w:p w14:paraId="69DFEE7A" w14:textId="77777777" w:rsidR="00130C8E" w:rsidRPr="00DB4810" w:rsidRDefault="00130C8E" w:rsidP="009D0EAB">
      <w:pPr>
        <w:pStyle w:val="Akapitzlist"/>
        <w:numPr>
          <w:ilvl w:val="1"/>
          <w:numId w:val="6"/>
        </w:numPr>
        <w:spacing w:line="276" w:lineRule="auto"/>
        <w:jc w:val="both"/>
        <w:rPr>
          <w:sz w:val="24"/>
          <w:szCs w:val="24"/>
        </w:rPr>
      </w:pPr>
      <w:r w:rsidRPr="00DB4810">
        <w:rPr>
          <w:sz w:val="24"/>
          <w:szCs w:val="24"/>
        </w:rPr>
        <w:t xml:space="preserve">będącego osobą fizyczną, którego prawomocnie skazano za przestępstwo: </w:t>
      </w:r>
    </w:p>
    <w:p w14:paraId="4ECC9F34" w14:textId="77777777"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14:paraId="1B04626A" w14:textId="77777777"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handlu ludźmi, o którym mowa w art. 189a Kodeksu karnego, </w:t>
      </w:r>
    </w:p>
    <w:p w14:paraId="12402BCA" w14:textId="77777777"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14:paraId="42DCAF76" w14:textId="77777777"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7441BDC" w14:textId="77777777"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14:paraId="7AED802A" w14:textId="77777777" w:rsidR="00130C8E" w:rsidRPr="00DB4810" w:rsidRDefault="00130C8E" w:rsidP="009D0EAB">
      <w:pPr>
        <w:pStyle w:val="Akapitzlist"/>
        <w:numPr>
          <w:ilvl w:val="0"/>
          <w:numId w:val="7"/>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14:paraId="045AC2C6" w14:textId="77777777"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8EECE9E" w14:textId="77777777"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6C794F13" w14:textId="77777777" w:rsidR="00130C8E" w:rsidRPr="00DB4810" w:rsidRDefault="00130C8E" w:rsidP="009D0EAB">
      <w:pPr>
        <w:pStyle w:val="Akapitzlist"/>
        <w:numPr>
          <w:ilvl w:val="1"/>
          <w:numId w:val="6"/>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4DB7747" w14:textId="77777777" w:rsidR="00130C8E" w:rsidRPr="00DB4810" w:rsidRDefault="00130C8E" w:rsidP="009D0EAB">
      <w:pPr>
        <w:pStyle w:val="Akapitzlist"/>
        <w:numPr>
          <w:ilvl w:val="1"/>
          <w:numId w:val="6"/>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w:t>
      </w:r>
      <w:r w:rsidRPr="00DB4810">
        <w:rPr>
          <w:sz w:val="24"/>
          <w:szCs w:val="24"/>
        </w:rPr>
        <w:lastRenderedPageBreak/>
        <w:t xml:space="preserve">opłat lub składek na ubezpieczenie społeczne lub zdrowotne wraz z odsetkami lub grzywnami lub zawarł wiążące porozumienie w sprawie spłaty tych należności; </w:t>
      </w:r>
    </w:p>
    <w:p w14:paraId="727B9D81" w14:textId="77777777" w:rsidR="00130C8E" w:rsidRPr="00DB4810" w:rsidRDefault="00130C8E" w:rsidP="009D0EAB">
      <w:pPr>
        <w:pStyle w:val="Akapitzlist"/>
        <w:numPr>
          <w:ilvl w:val="1"/>
          <w:numId w:val="6"/>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14:paraId="0B565F58" w14:textId="77777777" w:rsidR="00130C8E" w:rsidRPr="00DB4810" w:rsidRDefault="00130C8E" w:rsidP="009D0EAB">
      <w:pPr>
        <w:pStyle w:val="Akapitzlist"/>
        <w:numPr>
          <w:ilvl w:val="1"/>
          <w:numId w:val="6"/>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B9461A7" w14:textId="77777777" w:rsidR="00130C8E" w:rsidRPr="00DB4810" w:rsidRDefault="00130C8E" w:rsidP="009D0EAB">
      <w:pPr>
        <w:pStyle w:val="Akapitzlist"/>
        <w:numPr>
          <w:ilvl w:val="1"/>
          <w:numId w:val="6"/>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672FD5D" w14:textId="77777777" w:rsidR="00627C3F" w:rsidRDefault="00130C8E" w:rsidP="009D0EAB">
      <w:pPr>
        <w:pStyle w:val="Akapitzlist"/>
        <w:numPr>
          <w:ilvl w:val="0"/>
          <w:numId w:val="5"/>
        </w:numPr>
        <w:spacing w:line="276" w:lineRule="auto"/>
        <w:jc w:val="both"/>
        <w:rPr>
          <w:sz w:val="24"/>
          <w:szCs w:val="24"/>
        </w:rPr>
      </w:pPr>
      <w:r w:rsidRPr="00627C3F">
        <w:rPr>
          <w:b/>
          <w:sz w:val="24"/>
          <w:szCs w:val="24"/>
        </w:rPr>
        <w:t xml:space="preserve">Na podstawie </w:t>
      </w:r>
      <w:r w:rsidR="00C92204" w:rsidRPr="00C92204">
        <w:rPr>
          <w:b/>
          <w:sz w:val="24"/>
          <w:szCs w:val="24"/>
        </w:rPr>
        <w:t xml:space="preserve">art 7 ust. 1 ustawy o szczególnych rozwiązaniach w zakresie przeciwdziałania wspieraniu agresji na Ukrainę </w:t>
      </w:r>
      <w:r w:rsidRPr="00627C3F">
        <w:rPr>
          <w:b/>
          <w:sz w:val="24"/>
          <w:szCs w:val="24"/>
        </w:rPr>
        <w:t>z postępowania wykluczy się Wykonawcę</w:t>
      </w:r>
      <w:r w:rsidR="00C92204">
        <w:rPr>
          <w:b/>
          <w:sz w:val="24"/>
          <w:szCs w:val="24"/>
        </w:rPr>
        <w:t>:</w:t>
      </w:r>
    </w:p>
    <w:p w14:paraId="146EAD62" w14:textId="77777777" w:rsidR="00C92204" w:rsidRPr="00C92204" w:rsidRDefault="00627C3F" w:rsidP="009D0EAB">
      <w:pPr>
        <w:pStyle w:val="Akapitzlist"/>
        <w:numPr>
          <w:ilvl w:val="2"/>
          <w:numId w:val="5"/>
        </w:numPr>
        <w:rPr>
          <w:sz w:val="24"/>
          <w:szCs w:val="24"/>
        </w:rPr>
      </w:pPr>
      <w:r>
        <w:rPr>
          <w:sz w:val="24"/>
          <w:szCs w:val="24"/>
        </w:rPr>
        <w:t xml:space="preserve">wobec którego </w:t>
      </w:r>
      <w:r w:rsidRPr="00627C3F">
        <w:rPr>
          <w:sz w:val="24"/>
          <w:szCs w:val="24"/>
        </w:rPr>
        <w:t xml:space="preserve"> zachodzą przesłanki wykluczenia na podstawie art 7 ust. 1 ustawy o szczególnych rozwiązaniach w zakresie przeciwdziałania wspieraniu agresji na Ukrainę</w:t>
      </w:r>
      <w:r w:rsidR="00AC1413">
        <w:rPr>
          <w:sz w:val="24"/>
          <w:szCs w:val="24"/>
        </w:rPr>
        <w:t xml:space="preserve"> </w:t>
      </w:r>
      <w:proofErr w:type="spellStart"/>
      <w:r w:rsidR="00C92204">
        <w:rPr>
          <w:sz w:val="24"/>
          <w:szCs w:val="24"/>
        </w:rPr>
        <w:t>tj</w:t>
      </w:r>
      <w:proofErr w:type="spellEnd"/>
      <w:r w:rsidR="00C92204">
        <w:rPr>
          <w:sz w:val="24"/>
          <w:szCs w:val="24"/>
        </w:rPr>
        <w:t>:</w:t>
      </w:r>
      <w:r w:rsidR="00C92204" w:rsidRPr="00C92204">
        <w:t xml:space="preserve"> </w:t>
      </w:r>
    </w:p>
    <w:p w14:paraId="74FE3ED9" w14:textId="77777777" w:rsidR="00C92204" w:rsidRDefault="00C92204" w:rsidP="00C92204">
      <w:pPr>
        <w:pStyle w:val="Akapitzlist"/>
        <w:ind w:left="786"/>
        <w:rPr>
          <w:sz w:val="24"/>
          <w:szCs w:val="24"/>
        </w:rPr>
      </w:pPr>
      <w:r>
        <w:rPr>
          <w:sz w:val="24"/>
          <w:szCs w:val="24"/>
        </w:rPr>
        <w:t>-</w:t>
      </w:r>
      <w:r w:rsidRPr="00C92204">
        <w:rPr>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8BDF827" w14:textId="77777777" w:rsidR="00C92204" w:rsidRPr="00C92204" w:rsidRDefault="00C92204" w:rsidP="00C92204">
      <w:pPr>
        <w:pStyle w:val="Akapitzlist"/>
        <w:ind w:left="786"/>
        <w:rPr>
          <w:sz w:val="24"/>
          <w:szCs w:val="24"/>
        </w:rPr>
      </w:pPr>
    </w:p>
    <w:p w14:paraId="0AE5CA9C" w14:textId="77777777" w:rsidR="00C92204" w:rsidRDefault="00C92204" w:rsidP="00C92204">
      <w:pPr>
        <w:pStyle w:val="Akapitzlist"/>
        <w:ind w:left="786"/>
        <w:rPr>
          <w:sz w:val="24"/>
          <w:szCs w:val="24"/>
        </w:rPr>
      </w:pPr>
      <w:r>
        <w:rPr>
          <w:sz w:val="24"/>
          <w:szCs w:val="24"/>
        </w:rPr>
        <w:t>-</w:t>
      </w:r>
      <w:r w:rsidRPr="00C92204">
        <w:rPr>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C9A7F5E" w14:textId="77777777" w:rsidR="00C92204" w:rsidRPr="00C92204" w:rsidRDefault="00C92204" w:rsidP="00C92204">
      <w:pPr>
        <w:pStyle w:val="Akapitzlist"/>
        <w:ind w:left="786"/>
        <w:rPr>
          <w:sz w:val="24"/>
          <w:szCs w:val="24"/>
        </w:rPr>
      </w:pPr>
    </w:p>
    <w:p w14:paraId="3E14F192" w14:textId="77777777" w:rsidR="00C92204" w:rsidRPr="00C92204" w:rsidRDefault="00C92204" w:rsidP="00C92204">
      <w:pPr>
        <w:pStyle w:val="Akapitzlist"/>
        <w:ind w:left="786"/>
        <w:rPr>
          <w:sz w:val="24"/>
          <w:szCs w:val="24"/>
        </w:rPr>
      </w:pPr>
      <w:r>
        <w:rPr>
          <w:sz w:val="24"/>
          <w:szCs w:val="24"/>
        </w:rPr>
        <w:t>-</w:t>
      </w:r>
      <w:r w:rsidRPr="00C92204">
        <w:rPr>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4843F43" w14:textId="77777777" w:rsidR="00627C3F" w:rsidRPr="00711B56" w:rsidRDefault="00627C3F" w:rsidP="00711B56">
      <w:pPr>
        <w:spacing w:line="276" w:lineRule="auto"/>
        <w:jc w:val="both"/>
        <w:rPr>
          <w:sz w:val="24"/>
          <w:szCs w:val="24"/>
        </w:rPr>
      </w:pPr>
    </w:p>
    <w:p w14:paraId="207BC349" w14:textId="77777777" w:rsidR="00130C8E" w:rsidRDefault="00130C8E" w:rsidP="00627C3F">
      <w:pPr>
        <w:pStyle w:val="Akapitzlist"/>
        <w:spacing w:line="276" w:lineRule="auto"/>
        <w:ind w:left="360"/>
        <w:jc w:val="both"/>
        <w:rPr>
          <w:sz w:val="24"/>
          <w:szCs w:val="24"/>
        </w:rPr>
      </w:pPr>
      <w:r w:rsidRPr="00627C3F">
        <w:rPr>
          <w:sz w:val="24"/>
          <w:szCs w:val="24"/>
        </w:rPr>
        <w:t>Wykonawca może zostać wykluczony przez Zamawiającego na każdym etapie postępowania o udzielenie zamówienia.</w:t>
      </w:r>
    </w:p>
    <w:p w14:paraId="46FF881C" w14:textId="77777777" w:rsidR="00711B56" w:rsidRPr="00627C3F" w:rsidRDefault="00711B56" w:rsidP="00627C3F">
      <w:pPr>
        <w:pStyle w:val="Akapitzlist"/>
        <w:spacing w:line="276" w:lineRule="auto"/>
        <w:ind w:left="360"/>
        <w:jc w:val="both"/>
        <w:rPr>
          <w:sz w:val="24"/>
          <w:szCs w:val="24"/>
        </w:rPr>
      </w:pPr>
    </w:p>
    <w:p w14:paraId="541563AD" w14:textId="77777777"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7"/>
    </w:p>
    <w:p w14:paraId="539DC4F4" w14:textId="77777777" w:rsidR="00A55691" w:rsidRPr="004170B8" w:rsidRDefault="00A55691" w:rsidP="00385FD0">
      <w:pPr>
        <w:spacing w:line="276" w:lineRule="auto"/>
        <w:jc w:val="both"/>
        <w:rPr>
          <w:sz w:val="10"/>
          <w:szCs w:val="10"/>
        </w:rPr>
      </w:pPr>
    </w:p>
    <w:p w14:paraId="6699AE10" w14:textId="77777777" w:rsidR="00A55691" w:rsidRPr="00660E94" w:rsidRDefault="00A55691" w:rsidP="009D0EAB">
      <w:pPr>
        <w:pStyle w:val="Akapitzlist"/>
        <w:numPr>
          <w:ilvl w:val="0"/>
          <w:numId w:val="13"/>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w:t>
      </w:r>
      <w:r w:rsidRPr="00660E94">
        <w:rPr>
          <w:sz w:val="24"/>
          <w:szCs w:val="24"/>
        </w:rPr>
        <w:lastRenderedPageBreak/>
        <w:t>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14:paraId="30B78B75" w14:textId="77777777" w:rsidR="00A55691" w:rsidRPr="00385FD0" w:rsidRDefault="00A55691" w:rsidP="009D0EAB">
      <w:pPr>
        <w:pStyle w:val="Akapitzlist"/>
        <w:numPr>
          <w:ilvl w:val="0"/>
          <w:numId w:val="13"/>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14:paraId="0C6DD3B6" w14:textId="77777777" w:rsidR="00A55691" w:rsidRPr="00660E94" w:rsidRDefault="00A55691" w:rsidP="009D0EAB">
      <w:pPr>
        <w:pStyle w:val="Akapitzlist"/>
        <w:numPr>
          <w:ilvl w:val="0"/>
          <w:numId w:val="13"/>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14:paraId="6C5F962D" w14:textId="77777777" w:rsidR="00A55691" w:rsidRPr="00660E94" w:rsidRDefault="00A55691" w:rsidP="009D0EAB">
      <w:pPr>
        <w:pStyle w:val="Akapitzlist"/>
        <w:numPr>
          <w:ilvl w:val="0"/>
          <w:numId w:val="13"/>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14:paraId="2A112ADE" w14:textId="77777777" w:rsidR="00A55691" w:rsidRPr="00660E94" w:rsidRDefault="00A55691" w:rsidP="009D0EAB">
      <w:pPr>
        <w:pStyle w:val="Akapitzlist"/>
        <w:numPr>
          <w:ilvl w:val="0"/>
          <w:numId w:val="14"/>
        </w:numPr>
        <w:spacing w:line="276" w:lineRule="auto"/>
        <w:jc w:val="both"/>
        <w:rPr>
          <w:sz w:val="24"/>
          <w:szCs w:val="24"/>
        </w:rPr>
      </w:pPr>
      <w:r w:rsidRPr="00660E94">
        <w:rPr>
          <w:sz w:val="24"/>
          <w:szCs w:val="24"/>
        </w:rPr>
        <w:t xml:space="preserve">zakres dostępnych wykonawcy zasobów podmiotu udostępniającego zasoby; </w:t>
      </w:r>
    </w:p>
    <w:p w14:paraId="6FA65D7D" w14:textId="77777777" w:rsidR="00A55691" w:rsidRPr="00660E94" w:rsidRDefault="00A55691" w:rsidP="009D0EAB">
      <w:pPr>
        <w:pStyle w:val="Akapitzlist"/>
        <w:numPr>
          <w:ilvl w:val="0"/>
          <w:numId w:val="14"/>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14:paraId="5C5D7241" w14:textId="77777777" w:rsidR="00A55691" w:rsidRDefault="00A55691" w:rsidP="009D0EAB">
      <w:pPr>
        <w:pStyle w:val="Akapitzlist"/>
        <w:numPr>
          <w:ilvl w:val="0"/>
          <w:numId w:val="14"/>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7F50C8C" w14:textId="77777777" w:rsidR="00A55691" w:rsidRDefault="00A55691" w:rsidP="009D0EAB">
      <w:pPr>
        <w:pStyle w:val="Akapitzlist"/>
        <w:numPr>
          <w:ilvl w:val="0"/>
          <w:numId w:val="13"/>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14:paraId="5EEEFDAC" w14:textId="77777777" w:rsidR="00A55691" w:rsidRPr="00A55691" w:rsidRDefault="00A55691" w:rsidP="009D0EAB">
      <w:pPr>
        <w:pStyle w:val="Akapitzlist"/>
        <w:numPr>
          <w:ilvl w:val="0"/>
          <w:numId w:val="13"/>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14:paraId="11868CC6" w14:textId="77777777" w:rsidR="00A55691" w:rsidRDefault="00A55691" w:rsidP="009D0EAB">
      <w:pPr>
        <w:pStyle w:val="Akapitzlist"/>
        <w:numPr>
          <w:ilvl w:val="0"/>
          <w:numId w:val="13"/>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1D340DF" w14:textId="77777777" w:rsidR="00A55691" w:rsidRPr="00660E94" w:rsidRDefault="00A55691" w:rsidP="009D0EAB">
      <w:pPr>
        <w:pStyle w:val="Akapitzlist"/>
        <w:numPr>
          <w:ilvl w:val="0"/>
          <w:numId w:val="13"/>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14:paraId="506CAD03" w14:textId="77777777" w:rsidR="00A55691" w:rsidRPr="00D47401" w:rsidRDefault="00A55691" w:rsidP="00385FD0">
      <w:pPr>
        <w:spacing w:line="276" w:lineRule="auto"/>
        <w:jc w:val="both"/>
        <w:rPr>
          <w:sz w:val="24"/>
          <w:szCs w:val="24"/>
        </w:rPr>
      </w:pPr>
    </w:p>
    <w:p w14:paraId="74362B9F" w14:textId="77777777" w:rsidR="00A55691"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8"/>
    </w:p>
    <w:p w14:paraId="5D34634D" w14:textId="77777777" w:rsidR="00A55691" w:rsidRPr="00485AE3" w:rsidRDefault="00A55691" w:rsidP="00385FD0">
      <w:pPr>
        <w:spacing w:line="276" w:lineRule="auto"/>
        <w:rPr>
          <w:sz w:val="10"/>
          <w:szCs w:val="10"/>
        </w:rPr>
      </w:pPr>
    </w:p>
    <w:p w14:paraId="3DD27A95" w14:textId="77777777" w:rsidR="00B82E71" w:rsidRDefault="00B82E71" w:rsidP="009D0EAB">
      <w:pPr>
        <w:pStyle w:val="Akapitzlist"/>
        <w:numPr>
          <w:ilvl w:val="0"/>
          <w:numId w:val="15"/>
        </w:numPr>
        <w:spacing w:line="276" w:lineRule="auto"/>
        <w:jc w:val="both"/>
        <w:rPr>
          <w:sz w:val="24"/>
          <w:szCs w:val="24"/>
        </w:rPr>
      </w:pPr>
      <w:r>
        <w:rPr>
          <w:sz w:val="24"/>
          <w:szCs w:val="24"/>
        </w:rPr>
        <w:t>Wykonawcy mogą wspólnie ubiegać się o udzielenie zamówienia.</w:t>
      </w:r>
    </w:p>
    <w:p w14:paraId="4EB57866" w14:textId="77777777" w:rsidR="00A55691" w:rsidRPr="00485AE3" w:rsidRDefault="00A55691" w:rsidP="009D0EAB">
      <w:pPr>
        <w:pStyle w:val="Akapitzlist"/>
        <w:numPr>
          <w:ilvl w:val="0"/>
          <w:numId w:val="15"/>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14:paraId="22D8CBD4" w14:textId="77777777" w:rsidR="00A55691" w:rsidRPr="00485AE3" w:rsidRDefault="00A55691" w:rsidP="009D0EAB">
      <w:pPr>
        <w:pStyle w:val="Akapitzlist"/>
        <w:numPr>
          <w:ilvl w:val="0"/>
          <w:numId w:val="15"/>
        </w:numPr>
        <w:spacing w:line="276" w:lineRule="auto"/>
        <w:jc w:val="both"/>
        <w:rPr>
          <w:sz w:val="24"/>
          <w:szCs w:val="24"/>
        </w:rPr>
      </w:pPr>
      <w:r w:rsidRPr="00485AE3">
        <w:rPr>
          <w:sz w:val="24"/>
          <w:szCs w:val="24"/>
        </w:rPr>
        <w:lastRenderedPageBreak/>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721057A2" w14:textId="0A596276" w:rsidR="00A55691" w:rsidRDefault="00A55691" w:rsidP="009D0EAB">
      <w:pPr>
        <w:pStyle w:val="Akapitzlist"/>
        <w:numPr>
          <w:ilvl w:val="0"/>
          <w:numId w:val="15"/>
        </w:numPr>
        <w:spacing w:line="276" w:lineRule="auto"/>
        <w:jc w:val="both"/>
        <w:rPr>
          <w:sz w:val="24"/>
          <w:szCs w:val="24"/>
          <w:u w:val="single"/>
        </w:rPr>
      </w:pPr>
      <w:r w:rsidRPr="00B82E71">
        <w:rPr>
          <w:sz w:val="24"/>
          <w:szCs w:val="24"/>
          <w:u w:val="single"/>
        </w:rPr>
        <w:t xml:space="preserve">W przypadku, o którym mowa w ust. 3, wykonawcy wspólnie ubiegający się o udzielenie zamówienia dołączają do oferty oświadczenie, z którego wynika, które </w:t>
      </w:r>
      <w:r w:rsidRPr="002E145E">
        <w:rPr>
          <w:strike/>
          <w:color w:val="EE0000"/>
          <w:sz w:val="24"/>
          <w:szCs w:val="24"/>
          <w:u w:val="single"/>
        </w:rPr>
        <w:t xml:space="preserve"> </w:t>
      </w:r>
      <w:r w:rsidRPr="00B82E71">
        <w:rPr>
          <w:sz w:val="24"/>
          <w:szCs w:val="24"/>
          <w:u w:val="single"/>
        </w:rPr>
        <w:t>usługi wykonają poszczególni wykonawcy.</w:t>
      </w:r>
    </w:p>
    <w:p w14:paraId="77FED6F6" w14:textId="77777777" w:rsidR="00130C8E" w:rsidRDefault="00B82E71" w:rsidP="009D0EAB">
      <w:pPr>
        <w:pStyle w:val="Akapitzlist"/>
        <w:numPr>
          <w:ilvl w:val="0"/>
          <w:numId w:val="15"/>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14:paraId="068997FA" w14:textId="77777777" w:rsidR="00B82E71" w:rsidRDefault="00B82E71" w:rsidP="00385FD0">
      <w:pPr>
        <w:spacing w:line="276" w:lineRule="auto"/>
        <w:jc w:val="both"/>
        <w:rPr>
          <w:sz w:val="24"/>
          <w:szCs w:val="24"/>
        </w:rPr>
      </w:pPr>
    </w:p>
    <w:p w14:paraId="679807FE" w14:textId="77777777" w:rsidR="00B82E71" w:rsidRDefault="00B82E71" w:rsidP="00385FD0">
      <w:pPr>
        <w:pStyle w:val="Nagwek2"/>
        <w:shd w:val="clear" w:color="auto" w:fill="E7E6E6" w:themeFill="background2"/>
        <w:spacing w:line="276" w:lineRule="auto"/>
        <w:rPr>
          <w:rFonts w:ascii="Times New Roman" w:hAnsi="Times New Roman"/>
          <w:sz w:val="24"/>
          <w:szCs w:val="24"/>
        </w:rPr>
      </w:pPr>
      <w:bookmarkStart w:id="9"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9"/>
    </w:p>
    <w:p w14:paraId="4E7781A0" w14:textId="5B306F5F" w:rsidR="00B82E71" w:rsidRPr="00B82E71" w:rsidRDefault="00B82E71" w:rsidP="00531569">
      <w:pPr>
        <w:pStyle w:val="Akapitzlist"/>
        <w:numPr>
          <w:ilvl w:val="0"/>
          <w:numId w:val="32"/>
        </w:numPr>
        <w:spacing w:line="276" w:lineRule="auto"/>
        <w:jc w:val="both"/>
        <w:rPr>
          <w:sz w:val="24"/>
        </w:rPr>
      </w:pPr>
      <w:r w:rsidRPr="00B82E71">
        <w:rPr>
          <w:sz w:val="24"/>
        </w:rPr>
        <w:t xml:space="preserve">Wykonawca może powierzyć wykonanie części zamówienia </w:t>
      </w:r>
      <w:r w:rsidR="004D72AD">
        <w:rPr>
          <w:sz w:val="24"/>
        </w:rPr>
        <w:t xml:space="preserve">na </w:t>
      </w:r>
      <w:r w:rsidRPr="00B82E71">
        <w:rPr>
          <w:sz w:val="24"/>
        </w:rPr>
        <w:t>usługi podwykonawcy/podwykonawcom.</w:t>
      </w:r>
    </w:p>
    <w:p w14:paraId="59B4B59C" w14:textId="77777777" w:rsidR="00B82E71" w:rsidRPr="00B82E71" w:rsidRDefault="00B82E71" w:rsidP="00531569">
      <w:pPr>
        <w:pStyle w:val="Akapitzlist"/>
        <w:numPr>
          <w:ilvl w:val="0"/>
          <w:numId w:val="32"/>
        </w:numPr>
        <w:spacing w:line="276" w:lineRule="auto"/>
        <w:jc w:val="both"/>
        <w:rPr>
          <w:sz w:val="24"/>
        </w:rPr>
      </w:pPr>
      <w:r w:rsidRPr="00B82E71">
        <w:rPr>
          <w:sz w:val="24"/>
        </w:rPr>
        <w:t>Zamawiający nie wprowadza zastrzeżenia wskazującego na obowiązek osobistego wykonania przez Wykonawcę kluczowych części zamówienia.</w:t>
      </w:r>
    </w:p>
    <w:p w14:paraId="04A7FD63" w14:textId="77777777" w:rsidR="00B82E71" w:rsidRDefault="00B82E71" w:rsidP="00531569">
      <w:pPr>
        <w:pStyle w:val="Akapitzlist"/>
        <w:numPr>
          <w:ilvl w:val="0"/>
          <w:numId w:val="32"/>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14:paraId="3BB07F07" w14:textId="77777777"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14:paraId="7D0614FE" w14:textId="77777777"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0"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0"/>
    </w:p>
    <w:p w14:paraId="6D60523A" w14:textId="77777777" w:rsidR="00537B5A" w:rsidRPr="00537B5A" w:rsidRDefault="00537B5A" w:rsidP="00385FD0">
      <w:pPr>
        <w:spacing w:line="276" w:lineRule="auto"/>
        <w:rPr>
          <w:sz w:val="10"/>
          <w:szCs w:val="10"/>
        </w:rPr>
      </w:pPr>
    </w:p>
    <w:p w14:paraId="233F61F3" w14:textId="77777777" w:rsidR="000E48A3" w:rsidRPr="000E48A3" w:rsidRDefault="000E48A3" w:rsidP="000E48A3">
      <w:pPr>
        <w:spacing w:line="276" w:lineRule="auto"/>
        <w:rPr>
          <w:rFonts w:cs="Times New Roman"/>
          <w:sz w:val="24"/>
          <w:szCs w:val="24"/>
        </w:rPr>
      </w:pPr>
    </w:p>
    <w:p w14:paraId="519D69E3"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 W postępowaniu o udzielenie zamówienia publicznego komunikacja między Zamawiającym a wykonawcami odbywa się przy użyciu Platformy e-Zamówienia, która jest dostępna pod adresem https://ezamowienia.gov.pl. </w:t>
      </w:r>
    </w:p>
    <w:p w14:paraId="1EF415AA"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2. Korzystanie z Platformy e-Zamówienia jest bezpłatne. </w:t>
      </w:r>
    </w:p>
    <w:p w14:paraId="14EFD953" w14:textId="77777777" w:rsidR="009315EF" w:rsidRDefault="000E48A3" w:rsidP="008A6F3A">
      <w:pPr>
        <w:spacing w:line="276" w:lineRule="auto"/>
        <w:jc w:val="both"/>
        <w:rPr>
          <w:rFonts w:cs="Times New Roman"/>
          <w:sz w:val="24"/>
          <w:szCs w:val="24"/>
        </w:rPr>
      </w:pPr>
      <w:r w:rsidRPr="000E48A3">
        <w:rPr>
          <w:rFonts w:cs="Times New Roman"/>
          <w:sz w:val="24"/>
          <w:szCs w:val="24"/>
        </w:rPr>
        <w:t>4. Adres strony internetowej prowadzonego postępowania</w:t>
      </w:r>
      <w:r w:rsidR="0099149D">
        <w:rPr>
          <w:rFonts w:cs="Times New Roman"/>
          <w:sz w:val="24"/>
          <w:szCs w:val="24"/>
        </w:rPr>
        <w:t>:</w:t>
      </w:r>
      <w:r w:rsidRPr="000E48A3">
        <w:rPr>
          <w:rFonts w:cs="Times New Roman"/>
          <w:sz w:val="24"/>
          <w:szCs w:val="24"/>
        </w:rPr>
        <w:t xml:space="preserve"> </w:t>
      </w:r>
      <w:r w:rsidR="00971088" w:rsidRPr="00971088">
        <w:rPr>
          <w:rFonts w:cs="Times New Roman"/>
          <w:sz w:val="24"/>
          <w:szCs w:val="24"/>
        </w:rPr>
        <w:t>https://ezamowienia.gov.pl.</w:t>
      </w:r>
    </w:p>
    <w:p w14:paraId="50711254"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Postępowanie można wyszukać również ze strony głównej Platformy e-Zamówienia (przycisk „Przeglądaj postępowania/konkursy”). </w:t>
      </w:r>
    </w:p>
    <w:p w14:paraId="1CD8FDCE" w14:textId="77777777" w:rsidR="00871117" w:rsidRPr="008C4ED1" w:rsidRDefault="000E48A3" w:rsidP="008A6F3A">
      <w:pPr>
        <w:spacing w:line="276" w:lineRule="auto"/>
        <w:jc w:val="both"/>
        <w:rPr>
          <w:sz w:val="22"/>
          <w:szCs w:val="22"/>
        </w:rPr>
      </w:pPr>
      <w:r w:rsidRPr="000E48A3">
        <w:rPr>
          <w:rFonts w:cs="Times New Roman"/>
          <w:sz w:val="24"/>
          <w:szCs w:val="24"/>
        </w:rPr>
        <w:t>5. Identyfikator (ID) postępowan</w:t>
      </w:r>
      <w:r w:rsidR="00590E45">
        <w:rPr>
          <w:rFonts w:cs="Times New Roman"/>
          <w:sz w:val="24"/>
          <w:szCs w:val="24"/>
        </w:rPr>
        <w:t>ia na Platformie e-Zamówienia:</w:t>
      </w:r>
      <w:r w:rsidR="009A626B" w:rsidRPr="009A626B">
        <w:t xml:space="preserve"> </w:t>
      </w:r>
      <w:r w:rsidR="00706751">
        <w:rPr>
          <w:sz w:val="22"/>
          <w:szCs w:val="22"/>
        </w:rPr>
        <w:t>……………………………</w:t>
      </w:r>
    </w:p>
    <w:p w14:paraId="4B8D80C8"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E48A3">
        <w:rPr>
          <w:rFonts w:cs="Times New Roman"/>
          <w:i/>
          <w:iCs/>
          <w:sz w:val="24"/>
          <w:szCs w:val="24"/>
        </w:rPr>
        <w:t xml:space="preserve">Regulamin Platformy e-Zamówienia, </w:t>
      </w:r>
      <w:r w:rsidRPr="000E48A3">
        <w:rPr>
          <w:rFonts w:cs="Times New Roman"/>
          <w:sz w:val="24"/>
          <w:szCs w:val="24"/>
        </w:rPr>
        <w:t xml:space="preserve">dostępny na stronie internetowej https://ezamowienia.gov.pl oraz informacje zamieszczone w zakładce „Centrum Pomocy”. </w:t>
      </w:r>
    </w:p>
    <w:p w14:paraId="0E92544C"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7. Przeglądanie i pobieranie publicznej treści dokumentacji postępowania nie wymaga posiadania konta na Platformie e-Zamówienia ani logowania. </w:t>
      </w:r>
    </w:p>
    <w:p w14:paraId="1EB8A0B5"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8.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BFA02F7" w14:textId="77777777" w:rsidR="000E48A3" w:rsidRPr="000E48A3" w:rsidRDefault="00812B8F" w:rsidP="008A6F3A">
      <w:pPr>
        <w:spacing w:line="276" w:lineRule="auto"/>
        <w:jc w:val="both"/>
        <w:rPr>
          <w:rFonts w:cs="Times New Roman"/>
          <w:sz w:val="24"/>
          <w:szCs w:val="24"/>
        </w:rPr>
      </w:pPr>
      <w:r>
        <w:rPr>
          <w:rFonts w:cs="Times New Roman"/>
          <w:sz w:val="24"/>
          <w:szCs w:val="24"/>
        </w:rPr>
        <w:lastRenderedPageBreak/>
        <w:t>9. Dokumenty elektroniczne</w:t>
      </w:r>
      <w:r w:rsidR="000E48A3" w:rsidRPr="000E48A3">
        <w:rPr>
          <w:rFonts w:cs="Times New Roman"/>
          <w:sz w:val="24"/>
          <w:szCs w:val="24"/>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315094F3"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W przypadku formatów, o których mowa w art. 66 ust. 1 ustawy </w:t>
      </w:r>
      <w:proofErr w:type="spellStart"/>
      <w:r w:rsidRPr="000E48A3">
        <w:rPr>
          <w:rFonts w:cs="Times New Roman"/>
          <w:sz w:val="24"/>
          <w:szCs w:val="24"/>
        </w:rPr>
        <w:t>Pzp</w:t>
      </w:r>
      <w:proofErr w:type="spellEnd"/>
      <w:r w:rsidRPr="000E48A3">
        <w:rPr>
          <w:rFonts w:cs="Times New Roman"/>
          <w:sz w:val="24"/>
          <w:szCs w:val="24"/>
        </w:rPr>
        <w:t xml:space="preserve">, ww. regulacje nie będą miały bezpośredniego zastosowania. </w:t>
      </w:r>
    </w:p>
    <w:p w14:paraId="7B6EF23C"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10. Informa</w:t>
      </w:r>
      <w:r w:rsidR="001E0238">
        <w:rPr>
          <w:rFonts w:cs="Times New Roman"/>
          <w:sz w:val="24"/>
          <w:szCs w:val="24"/>
        </w:rPr>
        <w:t>cje, oświadczenia lub dokumenty</w:t>
      </w:r>
      <w:r w:rsidRPr="000E48A3">
        <w:rPr>
          <w:rFonts w:cs="Times New Roman"/>
          <w:sz w:val="24"/>
          <w:szCs w:val="24"/>
        </w:rPr>
        <w:t xml:space="preserve">, inne niż wymienione w § 2 ust. 1 rozporządzenia Prezesa Rady Ministrów w sprawie wymagań dla dokumentów elektronicznych, przekazywane w postępowaniu sporządza się w postaci elektronicznej: </w:t>
      </w:r>
    </w:p>
    <w:p w14:paraId="6A4FDE55"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a. w formatach danych określonych w przepisach rozporządzenia Rady Ministrów w sprawie Krajowych Ram Interoperacyjności (i przekazuje się jako załącznik), lub </w:t>
      </w:r>
    </w:p>
    <w:p w14:paraId="15114A82"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b. jako tekst wpisany bezpośrednio do wiadomości przekazywanej przy użyciu środków komunikacji elektronicznej (np. w treści wiadomości e-mail lub w treści „Formularza do komunikacji”). </w:t>
      </w:r>
    </w:p>
    <w:p w14:paraId="536418B8"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42152D3A"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174D081"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W przypadku załączników, które są zgodnie z ustawą </w:t>
      </w:r>
      <w:proofErr w:type="spellStart"/>
      <w:r w:rsidRPr="000E48A3">
        <w:rPr>
          <w:rFonts w:cs="Times New Roman"/>
          <w:sz w:val="24"/>
          <w:szCs w:val="24"/>
        </w:rPr>
        <w:t>Pzp</w:t>
      </w:r>
      <w:proofErr w:type="spellEnd"/>
      <w:r w:rsidRPr="000E48A3">
        <w:rPr>
          <w:rFonts w:cs="Times New Roman"/>
          <w:sz w:val="24"/>
          <w:szCs w:val="24"/>
        </w:rPr>
        <w:t xml:space="preserve"> lub rozporządzeniem Prezesa Rady Ministrów w sprawie wymagań dla dokumentów elektronicznych opatrzone kwalifikowanym podpisem el</w:t>
      </w:r>
      <w:r w:rsidR="00A77F20">
        <w:rPr>
          <w:rFonts w:cs="Times New Roman"/>
          <w:sz w:val="24"/>
          <w:szCs w:val="24"/>
        </w:rPr>
        <w:t>ektronicznym, podpisem zaufanym lub podpisem osobistym</w:t>
      </w:r>
      <w:r w:rsidRPr="000E48A3">
        <w:rPr>
          <w:rFonts w:cs="Times New Roman"/>
          <w:sz w:val="24"/>
          <w:szCs w:val="24"/>
        </w:rPr>
        <w:t xml:space="preserve">,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96FB4D0"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13. Możliwość korzystania w postępowaniu z „Formularzy do komunikacji” w pełnym zakresie wymaga posiadania konta „Wykonaw</w:t>
      </w:r>
      <w:r w:rsidR="001C181D">
        <w:rPr>
          <w:rFonts w:cs="Times New Roman"/>
          <w:sz w:val="24"/>
          <w:szCs w:val="24"/>
        </w:rPr>
        <w:t xml:space="preserve">cy” na Platformie e-Zamówienia </w:t>
      </w:r>
    </w:p>
    <w:p w14:paraId="0D786223"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oraz zalogowania się na Platformie e-Zamówienia. Do korzystania z „Formularzy do komunikacji” służących do zadawania pytań dotyczący</w:t>
      </w:r>
      <w:r w:rsidR="008A6F3A">
        <w:rPr>
          <w:rFonts w:cs="Times New Roman"/>
          <w:sz w:val="24"/>
          <w:szCs w:val="24"/>
        </w:rPr>
        <w:t>ch treści dokumentów zamówienia</w:t>
      </w:r>
      <w:r w:rsidRPr="000E48A3">
        <w:rPr>
          <w:rFonts w:cs="Times New Roman"/>
          <w:sz w:val="24"/>
          <w:szCs w:val="24"/>
        </w:rPr>
        <w:t xml:space="preserve"> wystarczające jest posiadanie tzw. konta uproszczonego na Platformie e-Zamówienia. </w:t>
      </w:r>
    </w:p>
    <w:p w14:paraId="5E5992A2"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14. Wszystkie wysłane i odebrane w postępowaniu przez wykonawcę wiadomości widoczne są po zalogowaniu w podglądzie postępowania w zakładce „Komunikacja”. </w:t>
      </w:r>
    </w:p>
    <w:p w14:paraId="2D5B3A5A"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lastRenderedPageBreak/>
        <w:t xml:space="preserve">15. Maksymalny rozmiar plików przesyłanych za pośrednictwem „Formularzy do komunikacji” wynosi 150 MB (wielkość ta dotyczy plików przesyłanych jako załączniki do jednego formularza). </w:t>
      </w:r>
    </w:p>
    <w:p w14:paraId="1FDA5EF2"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16. Minimalne wymagania techniczne dotyczące sprzętu używanego w celu korzystania z usług Platformy e-Zamówienia oraz informacje dotyczące specyfikacji połączenia określa </w:t>
      </w:r>
      <w:r w:rsidRPr="000E48A3">
        <w:rPr>
          <w:rFonts w:cs="Times New Roman"/>
          <w:i/>
          <w:iCs/>
          <w:sz w:val="24"/>
          <w:szCs w:val="24"/>
        </w:rPr>
        <w:t xml:space="preserve">Regulamin Platformy e-Zamówienia. </w:t>
      </w:r>
    </w:p>
    <w:p w14:paraId="177931FF"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F7FD370" w14:textId="77777777"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18. W szczególnie uzasadnionych przypadkach uniemożliwiających komunikację wykonawcy i Zamawiającego za pośrednictwem Platformy e-Zamówienia, Zamawiający dopuszcza komunikację za pomocą poczty elektronicznej na </w:t>
      </w:r>
      <w:r w:rsidR="008B25F0">
        <w:rPr>
          <w:rFonts w:cs="Times New Roman"/>
          <w:sz w:val="24"/>
          <w:szCs w:val="24"/>
        </w:rPr>
        <w:t>adres e-mail:</w:t>
      </w:r>
      <w:r w:rsidR="008B25F0" w:rsidRPr="008B25F0">
        <w:rPr>
          <w:b/>
          <w:color w:val="0563C1" w:themeColor="hyperlink"/>
          <w:sz w:val="24"/>
          <w:szCs w:val="24"/>
          <w:u w:val="single"/>
        </w:rPr>
        <w:t xml:space="preserve"> </w:t>
      </w:r>
      <w:hyperlink r:id="rId8" w:history="1">
        <w:r w:rsidR="008B25F0" w:rsidRPr="008B25F0">
          <w:rPr>
            <w:rStyle w:val="Hipercze"/>
            <w:rFonts w:cs="Times New Roman"/>
            <w:b/>
            <w:sz w:val="24"/>
            <w:szCs w:val="24"/>
          </w:rPr>
          <w:t>m.rzeszutek@szprotawa-um.pl</w:t>
        </w:r>
      </w:hyperlink>
      <w:r w:rsidRPr="000E48A3">
        <w:rPr>
          <w:rFonts w:cs="Times New Roman"/>
          <w:sz w:val="24"/>
          <w:szCs w:val="24"/>
        </w:rPr>
        <w:t xml:space="preserve"> (nie dotyczy składania ofert/wniosków o dopuszczenie do udziału w postępowaniu). </w:t>
      </w:r>
    </w:p>
    <w:p w14:paraId="05DF3453" w14:textId="77777777" w:rsidR="00537B5A" w:rsidRPr="00DB4810" w:rsidRDefault="00537B5A" w:rsidP="00385FD0">
      <w:pPr>
        <w:spacing w:line="276" w:lineRule="auto"/>
        <w:rPr>
          <w:rFonts w:cs="Times New Roman"/>
          <w:sz w:val="24"/>
          <w:szCs w:val="24"/>
        </w:rPr>
      </w:pPr>
    </w:p>
    <w:p w14:paraId="5EE71650" w14:textId="77777777"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14:paraId="624FE3CF" w14:textId="77777777" w:rsidR="00537B5A" w:rsidRPr="00537B5A" w:rsidRDefault="00537B5A" w:rsidP="00385FD0">
      <w:pPr>
        <w:spacing w:line="276" w:lineRule="auto"/>
        <w:rPr>
          <w:sz w:val="10"/>
          <w:szCs w:val="10"/>
        </w:rPr>
      </w:pPr>
    </w:p>
    <w:p w14:paraId="2DE379DB" w14:textId="77777777"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14:paraId="0AC6917E" w14:textId="77777777" w:rsidR="00725091" w:rsidRPr="00706751" w:rsidRDefault="00725091" w:rsidP="00706751">
      <w:pPr>
        <w:spacing w:line="276" w:lineRule="auto"/>
        <w:jc w:val="both"/>
        <w:rPr>
          <w:sz w:val="24"/>
          <w:szCs w:val="24"/>
        </w:rPr>
      </w:pPr>
      <w:r w:rsidRPr="00706751">
        <w:rPr>
          <w:sz w:val="24"/>
          <w:szCs w:val="24"/>
        </w:rPr>
        <w:t xml:space="preserve"> </w:t>
      </w:r>
    </w:p>
    <w:p w14:paraId="7EC83475" w14:textId="77777777" w:rsidR="00700728" w:rsidRPr="00725091" w:rsidRDefault="00385FD0" w:rsidP="00706751">
      <w:pPr>
        <w:pStyle w:val="Akapitzlist"/>
        <w:spacing w:line="276" w:lineRule="auto"/>
        <w:ind w:left="360"/>
        <w:jc w:val="both"/>
        <w:rPr>
          <w:sz w:val="24"/>
          <w:szCs w:val="24"/>
        </w:rPr>
      </w:pPr>
      <w:r w:rsidRPr="00725091">
        <w:rPr>
          <w:sz w:val="24"/>
          <w:szCs w:val="24"/>
        </w:rPr>
        <w:t xml:space="preserve">W zakresie dotyczącym zagadnień proceduralnych </w:t>
      </w:r>
      <w:r w:rsidR="00871117">
        <w:rPr>
          <w:sz w:val="24"/>
          <w:szCs w:val="24"/>
        </w:rPr>
        <w:t>Rzeszutek Marek, – Zastępca Kierownika Wydziału</w:t>
      </w:r>
      <w:r w:rsidR="00725091" w:rsidRPr="00725091">
        <w:rPr>
          <w:sz w:val="24"/>
          <w:szCs w:val="24"/>
        </w:rPr>
        <w:t>. Tel. 68/3760580</w:t>
      </w:r>
      <w:r w:rsidR="00725091">
        <w:rPr>
          <w:sz w:val="24"/>
          <w:szCs w:val="24"/>
        </w:rPr>
        <w:t xml:space="preserve">   </w:t>
      </w:r>
      <w:r w:rsidR="00725091" w:rsidRPr="00725091">
        <w:rPr>
          <w:sz w:val="24"/>
          <w:szCs w:val="24"/>
        </w:rPr>
        <w:t xml:space="preserve">m.rzeszutek@szprotawa-um.pl  </w:t>
      </w:r>
    </w:p>
    <w:p w14:paraId="61917AB7" w14:textId="77777777" w:rsidR="00725091" w:rsidRPr="00725091" w:rsidRDefault="00725091" w:rsidP="00725091">
      <w:pPr>
        <w:pStyle w:val="Akapitzlist"/>
        <w:spacing w:line="276" w:lineRule="auto"/>
        <w:ind w:left="360"/>
        <w:jc w:val="both"/>
        <w:rPr>
          <w:sz w:val="24"/>
          <w:szCs w:val="24"/>
        </w:rPr>
      </w:pPr>
    </w:p>
    <w:p w14:paraId="251DB565" w14:textId="77777777"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14:paraId="7FC4A147" w14:textId="77777777" w:rsidR="00537B5A" w:rsidRPr="00537B5A" w:rsidRDefault="00537B5A" w:rsidP="00385FD0">
      <w:pPr>
        <w:spacing w:line="276" w:lineRule="auto"/>
        <w:rPr>
          <w:sz w:val="10"/>
          <w:szCs w:val="10"/>
        </w:rPr>
      </w:pPr>
    </w:p>
    <w:p w14:paraId="356C2CD6" w14:textId="77777777" w:rsidR="00DE2E1D" w:rsidRPr="00DB4810" w:rsidRDefault="00881964" w:rsidP="009D0EAB">
      <w:pPr>
        <w:pStyle w:val="Akapitzlist"/>
        <w:numPr>
          <w:ilvl w:val="0"/>
          <w:numId w:val="1"/>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3776B9" w:rsidRPr="009F041B">
        <w:rPr>
          <w:sz w:val="24"/>
          <w:szCs w:val="24"/>
        </w:rPr>
        <w:t>12.01.2026</w:t>
      </w:r>
      <w:r w:rsidRPr="009F041B">
        <w:rPr>
          <w:sz w:val="24"/>
          <w:szCs w:val="24"/>
        </w:rPr>
        <w:t xml:space="preserve"> r</w:t>
      </w:r>
      <w:r w:rsidRPr="000667B1">
        <w:rPr>
          <w:color w:val="EE0000"/>
          <w:sz w:val="24"/>
          <w:szCs w:val="24"/>
        </w:rPr>
        <w:t xml:space="preserve">. </w:t>
      </w:r>
      <w:r w:rsidRPr="00B87399">
        <w:rPr>
          <w:sz w:val="24"/>
          <w:szCs w:val="24"/>
        </w:rPr>
        <w:t>Bieg</w:t>
      </w:r>
      <w:r w:rsidRPr="00081B3D">
        <w:rPr>
          <w:sz w:val="24"/>
          <w:szCs w:val="24"/>
        </w:rPr>
        <w:t xml:space="preserve"> terminu związania ofertą rozpoczyna się wraz z </w:t>
      </w:r>
      <w:r w:rsidR="001E0238">
        <w:rPr>
          <w:sz w:val="24"/>
          <w:szCs w:val="24"/>
        </w:rPr>
        <w:t>upływem terminu składania ofert</w:t>
      </w:r>
      <w:r w:rsidR="00DE2E1D" w:rsidRPr="00DB4810">
        <w:rPr>
          <w:sz w:val="24"/>
          <w:szCs w:val="24"/>
        </w:rPr>
        <w:t>.</w:t>
      </w:r>
    </w:p>
    <w:p w14:paraId="1200D3F4" w14:textId="77777777" w:rsidR="00DE2E1D" w:rsidRPr="00DB4810" w:rsidRDefault="00DE2E1D" w:rsidP="009D0EAB">
      <w:pPr>
        <w:pStyle w:val="Akapitzlist"/>
        <w:numPr>
          <w:ilvl w:val="0"/>
          <w:numId w:val="1"/>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14:paraId="44CFF2AF" w14:textId="77777777" w:rsidR="00DE2E1D" w:rsidRDefault="00DE2E1D" w:rsidP="009D0EAB">
      <w:pPr>
        <w:pStyle w:val="Akapitzlist"/>
        <w:numPr>
          <w:ilvl w:val="0"/>
          <w:numId w:val="1"/>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14:paraId="789E0281" w14:textId="77777777" w:rsidR="00D47401" w:rsidRDefault="00CD2E2C" w:rsidP="009D0EAB">
      <w:pPr>
        <w:pStyle w:val="Akapitzlist"/>
        <w:numPr>
          <w:ilvl w:val="0"/>
          <w:numId w:val="1"/>
        </w:numPr>
        <w:spacing w:line="276" w:lineRule="auto"/>
        <w:jc w:val="both"/>
        <w:rPr>
          <w:sz w:val="24"/>
          <w:szCs w:val="24"/>
        </w:rPr>
      </w:pPr>
      <w:r>
        <w:rPr>
          <w:sz w:val="24"/>
          <w:szCs w:val="24"/>
        </w:rPr>
        <w:t>Odmowa wyrażenia zgody, o której mowa w ust. 2, powoduje odrzucenie oferty Wykonawcy.</w:t>
      </w:r>
    </w:p>
    <w:p w14:paraId="60D31462" w14:textId="77777777" w:rsidR="004F1E5C" w:rsidRDefault="004F1E5C" w:rsidP="00385FD0">
      <w:pPr>
        <w:pStyle w:val="Akapitzlist"/>
        <w:spacing w:line="276" w:lineRule="auto"/>
        <w:ind w:left="360"/>
        <w:jc w:val="both"/>
        <w:rPr>
          <w:sz w:val="24"/>
          <w:szCs w:val="24"/>
        </w:rPr>
      </w:pPr>
    </w:p>
    <w:p w14:paraId="1CC1E7D1" w14:textId="77777777"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14:paraId="55E70C33" w14:textId="77777777" w:rsidR="00A137EF" w:rsidRDefault="00A137EF" w:rsidP="00E4673D">
      <w:pPr>
        <w:pStyle w:val="Tekstpodstawowy"/>
        <w:spacing w:line="276" w:lineRule="auto"/>
        <w:rPr>
          <w:rFonts w:eastAsiaTheme="minorHAnsi" w:cstheme="minorBidi"/>
          <w:sz w:val="10"/>
          <w:szCs w:val="10"/>
        </w:rPr>
      </w:pPr>
    </w:p>
    <w:p w14:paraId="1BCBE11D" w14:textId="77777777" w:rsidR="00E4673D" w:rsidRPr="00E4673D" w:rsidRDefault="00E4673D" w:rsidP="00E4673D">
      <w:pPr>
        <w:pStyle w:val="Tekstpodstawowy"/>
        <w:spacing w:line="276" w:lineRule="auto"/>
        <w:rPr>
          <w:szCs w:val="24"/>
        </w:rPr>
      </w:pPr>
      <w:r w:rsidRPr="00E4673D">
        <w:rPr>
          <w:rFonts w:eastAsiaTheme="minorHAnsi"/>
          <w:szCs w:val="24"/>
        </w:rPr>
        <w:t>Zamawiający nie wymaga wniesienia wadium</w:t>
      </w:r>
    </w:p>
    <w:p w14:paraId="7787CE2E" w14:textId="77777777" w:rsidR="00A137EF" w:rsidRPr="00946871" w:rsidRDefault="00A137EF" w:rsidP="00946871">
      <w:pPr>
        <w:pStyle w:val="Tekstpodstawowy"/>
        <w:spacing w:line="276" w:lineRule="auto"/>
        <w:ind w:left="360"/>
        <w:rPr>
          <w:szCs w:val="24"/>
        </w:rPr>
      </w:pPr>
    </w:p>
    <w:p w14:paraId="2FFDA0D7" w14:textId="77777777" w:rsidR="00CD2E2C" w:rsidRPr="00CD2E2C" w:rsidRDefault="00CD2E2C" w:rsidP="00385FD0">
      <w:pPr>
        <w:pStyle w:val="Akapitzlist"/>
        <w:spacing w:line="276" w:lineRule="auto"/>
        <w:ind w:left="360"/>
        <w:jc w:val="both"/>
        <w:rPr>
          <w:sz w:val="24"/>
          <w:szCs w:val="24"/>
        </w:rPr>
      </w:pPr>
    </w:p>
    <w:p w14:paraId="301021C3" w14:textId="77777777"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14:paraId="75EBFE84" w14:textId="77777777" w:rsidR="00B666AE" w:rsidRPr="00537B5A" w:rsidRDefault="00B666AE" w:rsidP="00385FD0">
      <w:pPr>
        <w:pStyle w:val="Akapitzlist"/>
        <w:spacing w:line="276" w:lineRule="auto"/>
        <w:ind w:left="113"/>
        <w:rPr>
          <w:b/>
          <w:sz w:val="10"/>
          <w:szCs w:val="10"/>
        </w:rPr>
      </w:pPr>
    </w:p>
    <w:p w14:paraId="7990157F" w14:textId="77777777" w:rsidR="00FA23F3" w:rsidRPr="00FA23F3" w:rsidRDefault="00FA23F3" w:rsidP="00FA23F3">
      <w:pPr>
        <w:pStyle w:val="Akapitzlist"/>
        <w:spacing w:line="276" w:lineRule="auto"/>
        <w:ind w:left="360"/>
        <w:jc w:val="both"/>
        <w:rPr>
          <w:sz w:val="24"/>
          <w:szCs w:val="24"/>
        </w:rPr>
      </w:pPr>
      <w:r w:rsidRPr="00FA23F3">
        <w:rPr>
          <w:sz w:val="24"/>
          <w:szCs w:val="24"/>
        </w:rPr>
        <w:t>1. Wykonawca przygotowuje ofertę przy pomocy interaktywnego „</w:t>
      </w:r>
      <w:r w:rsidRPr="00FA23F3">
        <w:rPr>
          <w:b/>
          <w:bCs/>
          <w:sz w:val="24"/>
          <w:szCs w:val="24"/>
        </w:rPr>
        <w:t xml:space="preserve">Formularza ofertowego” </w:t>
      </w:r>
      <w:r w:rsidRPr="00FA23F3">
        <w:rPr>
          <w:sz w:val="24"/>
          <w:szCs w:val="24"/>
        </w:rPr>
        <w:t xml:space="preserve">udostępnionego przez Zamawiającego na Platformie e-Zamówienia i zamieszczonego w podglądzie postępowania w zakładce „Informacje podstawowe”. </w:t>
      </w:r>
    </w:p>
    <w:p w14:paraId="2795999B" w14:textId="77777777" w:rsidR="00FA23F3" w:rsidRPr="00FA23F3" w:rsidRDefault="00FA23F3" w:rsidP="00FA23F3">
      <w:pPr>
        <w:pStyle w:val="Akapitzlist"/>
        <w:spacing w:line="276" w:lineRule="auto"/>
        <w:ind w:left="360"/>
        <w:jc w:val="both"/>
        <w:rPr>
          <w:sz w:val="24"/>
          <w:szCs w:val="24"/>
        </w:rPr>
      </w:pPr>
      <w:r w:rsidRPr="00FA23F3">
        <w:rPr>
          <w:sz w:val="24"/>
          <w:szCs w:val="24"/>
        </w:rPr>
        <w:lastRenderedPageBreak/>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1329B83" w14:textId="77777777" w:rsidR="00FA23F3" w:rsidRPr="00FA23F3" w:rsidRDefault="00FA23F3" w:rsidP="00FA23F3">
      <w:pPr>
        <w:pStyle w:val="Akapitzlist"/>
        <w:spacing w:line="276" w:lineRule="auto"/>
        <w:ind w:left="360"/>
        <w:jc w:val="both"/>
        <w:rPr>
          <w:sz w:val="24"/>
          <w:szCs w:val="24"/>
        </w:rPr>
      </w:pPr>
      <w:r w:rsidRPr="00FA23F3">
        <w:rPr>
          <w:sz w:val="24"/>
          <w:szCs w:val="24"/>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7D84C003" w14:textId="77777777" w:rsidR="00FA23F3" w:rsidRPr="00FA23F3" w:rsidRDefault="00FA23F3" w:rsidP="00FA23F3">
      <w:pPr>
        <w:pStyle w:val="Akapitzlist"/>
        <w:spacing w:line="276" w:lineRule="auto"/>
        <w:ind w:left="360"/>
        <w:jc w:val="both"/>
        <w:rPr>
          <w:sz w:val="24"/>
          <w:szCs w:val="24"/>
        </w:rPr>
      </w:pPr>
    </w:p>
    <w:p w14:paraId="68C7219B" w14:textId="77777777" w:rsidR="00FA23F3" w:rsidRPr="00FA23F3" w:rsidRDefault="00FA23F3" w:rsidP="00FA23F3">
      <w:pPr>
        <w:pStyle w:val="Akapitzlist"/>
        <w:spacing w:line="276" w:lineRule="auto"/>
        <w:ind w:left="360"/>
        <w:jc w:val="both"/>
        <w:rPr>
          <w:sz w:val="24"/>
          <w:szCs w:val="24"/>
        </w:rPr>
      </w:pPr>
      <w:r w:rsidRPr="00FA23F3">
        <w:rPr>
          <w:b/>
          <w:bCs/>
          <w:sz w:val="24"/>
          <w:szCs w:val="24"/>
        </w:rPr>
        <w:t xml:space="preserve">Uwaga! </w:t>
      </w:r>
      <w:r w:rsidRPr="00FA23F3">
        <w:rPr>
          <w:sz w:val="24"/>
          <w:szCs w:val="24"/>
        </w:rPr>
        <w:t xml:space="preserve">Nie należy zmieniać nazwy pliku nadanej przez Platformę e-Zamówienia. Zapisany „Formularz ofertowy” należy zawsze otwierać w programie Adobe </w:t>
      </w:r>
      <w:proofErr w:type="spellStart"/>
      <w:r w:rsidRPr="00FA23F3">
        <w:rPr>
          <w:sz w:val="24"/>
          <w:szCs w:val="24"/>
        </w:rPr>
        <w:t>Acrobat</w:t>
      </w:r>
      <w:proofErr w:type="spellEnd"/>
      <w:r w:rsidRPr="00FA23F3">
        <w:rPr>
          <w:sz w:val="24"/>
          <w:szCs w:val="24"/>
        </w:rPr>
        <w:t xml:space="preserve"> Reader DC. </w:t>
      </w:r>
    </w:p>
    <w:p w14:paraId="3A613484" w14:textId="77777777" w:rsidR="00FA23F3" w:rsidRPr="00FA23F3" w:rsidRDefault="00FA23F3" w:rsidP="00FA23F3">
      <w:pPr>
        <w:pStyle w:val="Akapitzlist"/>
        <w:spacing w:line="276" w:lineRule="auto"/>
        <w:ind w:left="360"/>
        <w:jc w:val="both"/>
        <w:rPr>
          <w:sz w:val="24"/>
          <w:szCs w:val="24"/>
        </w:rPr>
      </w:pPr>
    </w:p>
    <w:p w14:paraId="3E28736F" w14:textId="77777777" w:rsidR="00FA23F3" w:rsidRPr="00FA23F3" w:rsidRDefault="00FA23F3" w:rsidP="00FA23F3">
      <w:pPr>
        <w:pStyle w:val="Akapitzlist"/>
        <w:spacing w:line="276" w:lineRule="auto"/>
        <w:ind w:left="360"/>
        <w:jc w:val="both"/>
        <w:rPr>
          <w:sz w:val="24"/>
          <w:szCs w:val="24"/>
        </w:rPr>
      </w:pPr>
      <w:r w:rsidRPr="00FA23F3">
        <w:rPr>
          <w:sz w:val="24"/>
          <w:szCs w:val="24"/>
        </w:rPr>
        <w:t xml:space="preserve">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A23F3">
        <w:rPr>
          <w:sz w:val="24"/>
          <w:szCs w:val="24"/>
        </w:rPr>
        <w:t>drag&amp;drop</w:t>
      </w:r>
      <w:proofErr w:type="spellEnd"/>
      <w:r w:rsidRPr="00FA23F3">
        <w:rPr>
          <w:sz w:val="24"/>
          <w:szCs w:val="24"/>
        </w:rPr>
        <w:t xml:space="preserve"> („przeciągnij” i „upuść”) służące do dodawania plików. </w:t>
      </w:r>
    </w:p>
    <w:p w14:paraId="30E14E1B" w14:textId="77777777" w:rsidR="00FA23F3" w:rsidRPr="00FA23F3" w:rsidRDefault="00FA23F3" w:rsidP="00FA23F3">
      <w:pPr>
        <w:pStyle w:val="Akapitzlist"/>
        <w:spacing w:line="276" w:lineRule="auto"/>
        <w:ind w:left="360"/>
        <w:jc w:val="both"/>
        <w:rPr>
          <w:sz w:val="24"/>
          <w:szCs w:val="24"/>
        </w:rPr>
      </w:pPr>
      <w:r w:rsidRPr="00FA23F3">
        <w:rPr>
          <w:sz w:val="24"/>
          <w:szCs w:val="24"/>
        </w:rPr>
        <w:t xml:space="preserve">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4E7E210C" w14:textId="77777777" w:rsidR="00FA23F3" w:rsidRPr="00FA23F3" w:rsidRDefault="00FA23F3" w:rsidP="00FA23F3">
      <w:pPr>
        <w:pStyle w:val="Akapitzlist"/>
        <w:spacing w:line="276" w:lineRule="auto"/>
        <w:ind w:left="360"/>
        <w:jc w:val="both"/>
        <w:rPr>
          <w:sz w:val="24"/>
          <w:szCs w:val="24"/>
        </w:rPr>
      </w:pPr>
      <w:r w:rsidRPr="00FA23F3">
        <w:rPr>
          <w:sz w:val="24"/>
          <w:szCs w:val="24"/>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7C6AEE3" w14:textId="77777777" w:rsidR="00FA23F3" w:rsidRPr="00FA23F3" w:rsidRDefault="00FA23F3" w:rsidP="00FA23F3">
      <w:pPr>
        <w:pStyle w:val="Akapitzlist"/>
        <w:spacing w:line="276" w:lineRule="auto"/>
        <w:ind w:left="360"/>
        <w:jc w:val="both"/>
        <w:rPr>
          <w:sz w:val="24"/>
          <w:szCs w:val="24"/>
        </w:rPr>
      </w:pPr>
      <w:r w:rsidRPr="00FA23F3">
        <w:rPr>
          <w:sz w:val="24"/>
          <w:szCs w:val="24"/>
        </w:rPr>
        <w:t xml:space="preserve">7. </w:t>
      </w:r>
      <w:r w:rsidRPr="00FA23F3">
        <w:rPr>
          <w:b/>
          <w:bCs/>
          <w:sz w:val="24"/>
          <w:szCs w:val="24"/>
        </w:rPr>
        <w:t xml:space="preserve">Formularz ofertowy </w:t>
      </w:r>
      <w:r w:rsidRPr="00FA23F3">
        <w:rPr>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7C301905" w14:textId="77777777" w:rsidR="00FA23F3" w:rsidRPr="00FA23F3" w:rsidRDefault="00FA23F3" w:rsidP="00FA23F3">
      <w:pPr>
        <w:pStyle w:val="Akapitzlist"/>
        <w:spacing w:line="276" w:lineRule="auto"/>
        <w:ind w:left="360"/>
        <w:jc w:val="both"/>
        <w:rPr>
          <w:sz w:val="24"/>
          <w:szCs w:val="24"/>
        </w:rPr>
      </w:pPr>
    </w:p>
    <w:p w14:paraId="5C3CDDDC" w14:textId="77777777" w:rsidR="00FA23F3" w:rsidRPr="00FA23F3" w:rsidRDefault="00FA23F3" w:rsidP="00FA23F3">
      <w:pPr>
        <w:pStyle w:val="Akapitzlist"/>
        <w:spacing w:line="276" w:lineRule="auto"/>
        <w:ind w:left="360"/>
        <w:jc w:val="both"/>
        <w:rPr>
          <w:sz w:val="24"/>
          <w:szCs w:val="24"/>
        </w:rPr>
      </w:pPr>
      <w:r w:rsidRPr="00FA23F3">
        <w:rPr>
          <w:b/>
          <w:bCs/>
          <w:sz w:val="24"/>
          <w:szCs w:val="24"/>
        </w:rPr>
        <w:t xml:space="preserve">Pozostałe dokumenty </w:t>
      </w:r>
      <w:r w:rsidRPr="00FA23F3">
        <w:rPr>
          <w:sz w:val="24"/>
          <w:szCs w:val="24"/>
        </w:rPr>
        <w:t xml:space="preserve">wchodzące w skład oferty lub składane wraz z ofertą, które są zgodne z ustawą </w:t>
      </w:r>
      <w:proofErr w:type="spellStart"/>
      <w:r w:rsidRPr="00FA23F3">
        <w:rPr>
          <w:sz w:val="24"/>
          <w:szCs w:val="24"/>
        </w:rPr>
        <w:t>Pzp</w:t>
      </w:r>
      <w:proofErr w:type="spellEnd"/>
      <w:r w:rsidRPr="00FA23F3">
        <w:rPr>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w:t>
      </w:r>
      <w:r w:rsidRPr="00FA23F3">
        <w:rPr>
          <w:sz w:val="24"/>
          <w:szCs w:val="24"/>
        </w:rPr>
        <w:lastRenderedPageBreak/>
        <w:t xml:space="preserve">podpisane dokumenty wraz z wygenerowanym plikiem podpisu (typ zewnętrzny) lub dokument z wszytym podpisem (typ wewnętrzny). </w:t>
      </w:r>
    </w:p>
    <w:p w14:paraId="2618234E" w14:textId="77777777" w:rsidR="00FA23F3" w:rsidRPr="00FA23F3" w:rsidRDefault="00FA23F3" w:rsidP="00FA23F3">
      <w:pPr>
        <w:pStyle w:val="Akapitzlist"/>
        <w:spacing w:line="276" w:lineRule="auto"/>
        <w:ind w:left="360"/>
        <w:jc w:val="both"/>
        <w:rPr>
          <w:sz w:val="24"/>
          <w:szCs w:val="24"/>
        </w:rPr>
      </w:pPr>
      <w:r w:rsidRPr="00FA23F3">
        <w:rPr>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70F2DC6" w14:textId="77777777" w:rsidR="00FA23F3" w:rsidRPr="00FA23F3" w:rsidRDefault="00FA23F3" w:rsidP="00FA23F3">
      <w:pPr>
        <w:pStyle w:val="Akapitzlist"/>
        <w:spacing w:line="276" w:lineRule="auto"/>
        <w:ind w:left="360"/>
        <w:jc w:val="both"/>
        <w:rPr>
          <w:sz w:val="24"/>
          <w:szCs w:val="24"/>
        </w:rPr>
      </w:pPr>
      <w:r w:rsidRPr="00FA23F3">
        <w:rPr>
          <w:sz w:val="24"/>
          <w:szCs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C5BAE83" w14:textId="77777777" w:rsidR="00FA23F3" w:rsidRPr="00FA23F3" w:rsidRDefault="00FA23F3" w:rsidP="00FA23F3">
      <w:pPr>
        <w:pStyle w:val="Akapitzlist"/>
        <w:spacing w:line="276" w:lineRule="auto"/>
        <w:ind w:left="360"/>
        <w:jc w:val="both"/>
        <w:rPr>
          <w:sz w:val="24"/>
          <w:szCs w:val="24"/>
        </w:rPr>
      </w:pPr>
      <w:r w:rsidRPr="00FA23F3">
        <w:rPr>
          <w:sz w:val="24"/>
          <w:szCs w:val="24"/>
        </w:rPr>
        <w:t xml:space="preserve">9. Oferta może być złożona tylko do upływu terminu składania ofert. </w:t>
      </w:r>
    </w:p>
    <w:p w14:paraId="1442D087" w14:textId="77777777" w:rsidR="00FA23F3" w:rsidRPr="00FA23F3" w:rsidRDefault="00FA23F3" w:rsidP="00FA23F3">
      <w:pPr>
        <w:pStyle w:val="Akapitzlist"/>
        <w:spacing w:line="276" w:lineRule="auto"/>
        <w:ind w:left="360"/>
        <w:jc w:val="both"/>
        <w:rPr>
          <w:sz w:val="24"/>
          <w:szCs w:val="24"/>
        </w:rPr>
      </w:pPr>
      <w:r w:rsidRPr="00FA23F3">
        <w:rPr>
          <w:sz w:val="24"/>
          <w:szCs w:val="24"/>
        </w:rPr>
        <w:t xml:space="preserve">10. Wykonawca może przed upływem terminu składania ofert wycofać ofertę. Wykonawca wycofuje ofertę w zakładce „Oferty/wnioski” używając przycisku „Wycofaj ofertę”. </w:t>
      </w:r>
    </w:p>
    <w:p w14:paraId="6246851C" w14:textId="77777777" w:rsidR="00FA23F3" w:rsidRDefault="00FA23F3" w:rsidP="00FA23F3">
      <w:pPr>
        <w:pStyle w:val="Akapitzlist"/>
        <w:spacing w:line="276" w:lineRule="auto"/>
        <w:ind w:left="360"/>
        <w:jc w:val="both"/>
        <w:rPr>
          <w:sz w:val="24"/>
          <w:szCs w:val="24"/>
        </w:rPr>
      </w:pPr>
      <w:r w:rsidRPr="00FA23F3">
        <w:rPr>
          <w:sz w:val="24"/>
          <w:szCs w:val="24"/>
        </w:rPr>
        <w:t xml:space="preserve">11. Maksymalny łączny rozmiar plików stanowiących ofertę lub składanych wraz z ofertą to 250 MB. </w:t>
      </w:r>
    </w:p>
    <w:p w14:paraId="466D7A9C" w14:textId="77777777" w:rsidR="006C1285" w:rsidRPr="002031B8" w:rsidRDefault="006C1285" w:rsidP="00822674">
      <w:pPr>
        <w:pStyle w:val="Tekstpodstawowy"/>
        <w:spacing w:line="276" w:lineRule="auto"/>
        <w:ind w:right="20"/>
        <w:rPr>
          <w:szCs w:val="24"/>
        </w:rPr>
      </w:pPr>
    </w:p>
    <w:p w14:paraId="71057AAD" w14:textId="77777777" w:rsidR="006C1285" w:rsidRPr="000A69F2" w:rsidRDefault="00822674" w:rsidP="00822674">
      <w:pPr>
        <w:spacing w:line="276" w:lineRule="auto"/>
        <w:ind w:left="426"/>
        <w:jc w:val="both"/>
        <w:rPr>
          <w:sz w:val="24"/>
          <w:szCs w:val="24"/>
        </w:rPr>
      </w:pPr>
      <w:r>
        <w:rPr>
          <w:b/>
          <w:sz w:val="24"/>
          <w:szCs w:val="24"/>
        </w:rPr>
        <w:t>12</w:t>
      </w:r>
      <w:r w:rsidR="004B06E1">
        <w:rPr>
          <w:b/>
          <w:sz w:val="24"/>
          <w:szCs w:val="24"/>
        </w:rPr>
        <w:t>.</w:t>
      </w:r>
      <w:r w:rsidR="003161C7">
        <w:rPr>
          <w:b/>
          <w:sz w:val="24"/>
          <w:szCs w:val="24"/>
        </w:rPr>
        <w:t xml:space="preserve"> </w:t>
      </w:r>
      <w:r w:rsidR="006C1285" w:rsidRPr="000A69F2">
        <w:rPr>
          <w:b/>
          <w:sz w:val="24"/>
          <w:szCs w:val="24"/>
        </w:rPr>
        <w:t>Wraz z ofertą, s</w:t>
      </w:r>
      <w:r w:rsidR="006D04CA">
        <w:rPr>
          <w:b/>
          <w:sz w:val="24"/>
          <w:szCs w:val="24"/>
        </w:rPr>
        <w:t>porządzoną poprzez wypełnienie interaktywnego   Formularzu ofertowego</w:t>
      </w:r>
      <w:r w:rsidR="006C1285" w:rsidRPr="000A69F2">
        <w:rPr>
          <w:sz w:val="24"/>
          <w:szCs w:val="24"/>
        </w:rPr>
        <w:t xml:space="preserve">, </w:t>
      </w:r>
      <w:r w:rsidR="006C1285" w:rsidRPr="000A69F2">
        <w:rPr>
          <w:b/>
          <w:sz w:val="24"/>
          <w:szCs w:val="24"/>
        </w:rPr>
        <w:t>Wykonawca jest zobowiązany złożyć</w:t>
      </w:r>
      <w:r w:rsidR="000A69F2" w:rsidRPr="000A69F2">
        <w:rPr>
          <w:b/>
          <w:sz w:val="24"/>
          <w:szCs w:val="24"/>
        </w:rPr>
        <w:t xml:space="preserve"> jako załączniki</w:t>
      </w:r>
      <w:r w:rsidR="00666E69">
        <w:rPr>
          <w:b/>
          <w:sz w:val="24"/>
          <w:szCs w:val="24"/>
        </w:rPr>
        <w:t xml:space="preserve"> ( w polu „załączniki”)</w:t>
      </w:r>
      <w:r w:rsidR="006C1285" w:rsidRPr="000A69F2">
        <w:rPr>
          <w:b/>
          <w:sz w:val="24"/>
          <w:szCs w:val="24"/>
        </w:rPr>
        <w:t>:</w:t>
      </w:r>
    </w:p>
    <w:p w14:paraId="7A402E0A" w14:textId="77777777" w:rsidR="000A69F2" w:rsidRPr="008D2578" w:rsidRDefault="000A69F2" w:rsidP="000A69F2">
      <w:pPr>
        <w:pStyle w:val="Akapitzlist"/>
        <w:spacing w:line="276" w:lineRule="auto"/>
        <w:ind w:left="360"/>
        <w:jc w:val="both"/>
        <w:rPr>
          <w:sz w:val="24"/>
          <w:szCs w:val="24"/>
        </w:rPr>
      </w:pPr>
    </w:p>
    <w:p w14:paraId="0B3324C1" w14:textId="77777777" w:rsidR="000A69F2" w:rsidRPr="000A69F2" w:rsidRDefault="000A69F2" w:rsidP="00DE7A96">
      <w:pPr>
        <w:pStyle w:val="Akapitzlist"/>
        <w:numPr>
          <w:ilvl w:val="0"/>
          <w:numId w:val="38"/>
        </w:numPr>
        <w:spacing w:line="276" w:lineRule="auto"/>
        <w:jc w:val="both"/>
        <w:rPr>
          <w:sz w:val="24"/>
          <w:szCs w:val="24"/>
        </w:rPr>
      </w:pPr>
      <w:r w:rsidRPr="008E4548">
        <w:rPr>
          <w:b/>
          <w:sz w:val="24"/>
          <w:szCs w:val="24"/>
        </w:rPr>
        <w:t>Oświadczenie o niepodlegania wykluczeniu</w:t>
      </w:r>
      <w:r w:rsidRPr="000A69F2">
        <w:rPr>
          <w:sz w:val="24"/>
          <w:szCs w:val="24"/>
        </w:rPr>
        <w:t xml:space="preserve"> </w:t>
      </w:r>
      <w:r w:rsidRPr="00AD63DE">
        <w:rPr>
          <w:b/>
          <w:sz w:val="24"/>
          <w:szCs w:val="24"/>
        </w:rPr>
        <w:t>i spełnianiu warunków udziału w postępowaniu</w:t>
      </w:r>
      <w:r w:rsidRPr="000A69F2">
        <w:rPr>
          <w:sz w:val="24"/>
          <w:szCs w:val="24"/>
        </w:rPr>
        <w:t>, którego wzór stanowi Załącznik nr 2 do SWZ, w postaci elektronicznej opatrzone kwalifikowanym podpisem elektronicznym, podpisem zaufanym lub podpisem osobistym, a następnie wraz z plikami stanowiącymi ofertę skompresować do jednego pliku archiwum (ZIP).</w:t>
      </w:r>
    </w:p>
    <w:p w14:paraId="4415C1FA" w14:textId="77777777" w:rsidR="000A69F2" w:rsidRDefault="000A69F2" w:rsidP="000A69F2">
      <w:pPr>
        <w:pStyle w:val="Akapitzlist"/>
        <w:spacing w:line="276" w:lineRule="auto"/>
        <w:ind w:left="720"/>
        <w:jc w:val="both"/>
        <w:rPr>
          <w:sz w:val="24"/>
          <w:szCs w:val="24"/>
        </w:rPr>
      </w:pPr>
    </w:p>
    <w:p w14:paraId="11BF60B3" w14:textId="77777777" w:rsidR="000A69F2" w:rsidRPr="000A69F2" w:rsidRDefault="000A69F2" w:rsidP="000A69F2">
      <w:pPr>
        <w:pStyle w:val="Akapitzlist"/>
        <w:spacing w:line="276" w:lineRule="auto"/>
        <w:ind w:left="720"/>
        <w:jc w:val="both"/>
        <w:rPr>
          <w:sz w:val="24"/>
          <w:szCs w:val="24"/>
        </w:rPr>
      </w:pPr>
      <w:r w:rsidRPr="000A69F2">
        <w:rPr>
          <w:sz w:val="24"/>
          <w:szCs w:val="24"/>
        </w:rPr>
        <w:t xml:space="preserve">Oświadczenie o niepodlegania wykluczeniu i spełnianiu warunków udziału w postępowaniu składają odrębnie: </w:t>
      </w:r>
    </w:p>
    <w:p w14:paraId="75ED7470" w14:textId="77777777" w:rsidR="000A69F2" w:rsidRPr="000A69F2" w:rsidRDefault="000A69F2" w:rsidP="000A69F2">
      <w:pPr>
        <w:pStyle w:val="Akapitzlist"/>
        <w:spacing w:line="276" w:lineRule="auto"/>
        <w:ind w:left="993"/>
        <w:jc w:val="both"/>
        <w:rPr>
          <w:sz w:val="24"/>
          <w:szCs w:val="24"/>
        </w:rPr>
      </w:pPr>
      <w:r>
        <w:rPr>
          <w:sz w:val="24"/>
          <w:szCs w:val="24"/>
        </w:rPr>
        <w:t>-</w:t>
      </w:r>
      <w:r w:rsidRPr="000A69F2">
        <w:rPr>
          <w:sz w:val="24"/>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198DC7B" w14:textId="77777777" w:rsidR="000A69F2" w:rsidRPr="000A69F2" w:rsidRDefault="000A69F2" w:rsidP="000A69F2">
      <w:pPr>
        <w:pStyle w:val="Akapitzlist"/>
        <w:spacing w:line="276" w:lineRule="auto"/>
        <w:ind w:left="993"/>
        <w:jc w:val="both"/>
        <w:rPr>
          <w:sz w:val="24"/>
          <w:szCs w:val="24"/>
        </w:rPr>
      </w:pPr>
      <w:r>
        <w:rPr>
          <w:sz w:val="24"/>
          <w:szCs w:val="24"/>
        </w:rPr>
        <w:t>-</w:t>
      </w:r>
      <w:r w:rsidRPr="000A69F2">
        <w:rPr>
          <w:sz w:val="24"/>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504F34D2" w14:textId="77777777" w:rsidR="000A69F2" w:rsidRPr="000A69F2" w:rsidRDefault="000A69F2" w:rsidP="000A69F2">
      <w:pPr>
        <w:pStyle w:val="Akapitzlist"/>
        <w:spacing w:line="276" w:lineRule="auto"/>
        <w:ind w:left="993"/>
        <w:jc w:val="both"/>
        <w:rPr>
          <w:sz w:val="24"/>
          <w:szCs w:val="24"/>
        </w:rPr>
      </w:pPr>
      <w:r>
        <w:rPr>
          <w:sz w:val="24"/>
          <w:szCs w:val="24"/>
        </w:rPr>
        <w:t>-</w:t>
      </w:r>
      <w:r w:rsidRPr="000A69F2">
        <w:rPr>
          <w:sz w:val="24"/>
          <w:szCs w:val="24"/>
        </w:rPr>
        <w:t>podwykonawcy, na których zasobach wykonawca nie polega przy wykazywaniu spełnienia warunków udziału w postępowaniu. W takim przypadku oświadczenie potwierdza brak podstaw wykluczenia podwykonawcy.</w:t>
      </w:r>
    </w:p>
    <w:p w14:paraId="09AA49D6" w14:textId="77777777" w:rsidR="008B598B" w:rsidRPr="008B598B" w:rsidRDefault="008B598B" w:rsidP="000A69F2">
      <w:pPr>
        <w:pStyle w:val="Akapitzlist"/>
        <w:spacing w:line="276" w:lineRule="auto"/>
        <w:ind w:left="786"/>
        <w:jc w:val="both"/>
        <w:rPr>
          <w:sz w:val="24"/>
          <w:szCs w:val="24"/>
        </w:rPr>
      </w:pPr>
    </w:p>
    <w:p w14:paraId="64DF5FA5" w14:textId="77777777" w:rsidR="006C1285" w:rsidRPr="008D2578" w:rsidRDefault="006C1285" w:rsidP="00DE7A96">
      <w:pPr>
        <w:pStyle w:val="Akapitzlist"/>
        <w:numPr>
          <w:ilvl w:val="0"/>
          <w:numId w:val="38"/>
        </w:numPr>
        <w:spacing w:line="276" w:lineRule="auto"/>
        <w:ind w:left="786"/>
        <w:jc w:val="both"/>
        <w:rPr>
          <w:sz w:val="24"/>
          <w:szCs w:val="24"/>
        </w:rPr>
      </w:pPr>
      <w:r w:rsidRPr="008D2578">
        <w:rPr>
          <w:b/>
          <w:sz w:val="24"/>
          <w:szCs w:val="24"/>
        </w:rPr>
        <w:t>Pełnomocnictwo</w:t>
      </w:r>
      <w:r>
        <w:rPr>
          <w:b/>
          <w:sz w:val="24"/>
          <w:szCs w:val="24"/>
        </w:rPr>
        <w:t>:</w:t>
      </w:r>
    </w:p>
    <w:p w14:paraId="68653307" w14:textId="77777777" w:rsidR="006C1285" w:rsidRPr="008D2578" w:rsidRDefault="006C1285" w:rsidP="00DE7A96">
      <w:pPr>
        <w:pStyle w:val="Tekstpodstawowy"/>
        <w:numPr>
          <w:ilvl w:val="0"/>
          <w:numId w:val="37"/>
        </w:numPr>
        <w:spacing w:line="276" w:lineRule="auto"/>
        <w:ind w:left="1211" w:right="20"/>
        <w:rPr>
          <w:szCs w:val="24"/>
        </w:rPr>
      </w:pPr>
      <w:r w:rsidRPr="008D2578">
        <w:rPr>
          <w:szCs w:val="24"/>
        </w:rPr>
        <w:lastRenderedPageBreak/>
        <w:t xml:space="preserve">Wykonawca, który składa ofertę za pośrednictwem pełnomocnika, powinien dołączyć do oferty dokument pełnomocnictwa obejmujący swym zakresem umocowanie do złożenia oferty lub do złożenia oferty i podpisania umowy. </w:t>
      </w:r>
    </w:p>
    <w:p w14:paraId="0D637793" w14:textId="77777777" w:rsidR="006C1285" w:rsidRDefault="006C1285" w:rsidP="00DE7A96">
      <w:pPr>
        <w:pStyle w:val="Tekstpodstawowy"/>
        <w:numPr>
          <w:ilvl w:val="0"/>
          <w:numId w:val="37"/>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14:paraId="3BEF08B0" w14:textId="77777777" w:rsidR="006C1285" w:rsidRPr="008D2578" w:rsidRDefault="006C1285" w:rsidP="00385FD0">
      <w:pPr>
        <w:pStyle w:val="Tekstpodstawowy"/>
        <w:spacing w:line="276" w:lineRule="auto"/>
        <w:ind w:left="1211" w:right="20"/>
        <w:rPr>
          <w:szCs w:val="24"/>
        </w:rPr>
      </w:pPr>
      <w:r>
        <w:rPr>
          <w:b/>
          <w:szCs w:val="24"/>
        </w:rPr>
        <w:t>- jeżeli dotyczy.</w:t>
      </w:r>
    </w:p>
    <w:p w14:paraId="5C2D09F3" w14:textId="77777777" w:rsidR="006C1285" w:rsidRPr="008D2578" w:rsidRDefault="006C1285" w:rsidP="00DE7A96">
      <w:pPr>
        <w:pStyle w:val="Tekstpodstawowy"/>
        <w:numPr>
          <w:ilvl w:val="0"/>
          <w:numId w:val="38"/>
        </w:numPr>
        <w:spacing w:line="276" w:lineRule="auto"/>
        <w:ind w:left="786" w:right="20"/>
        <w:rPr>
          <w:szCs w:val="24"/>
        </w:rPr>
      </w:pPr>
      <w:r w:rsidRPr="008D2578">
        <w:rPr>
          <w:b/>
          <w:szCs w:val="24"/>
        </w:rPr>
        <w:t>Oświadczenie wykonawców wspólnie ubiegających się o udzielenie zamówienia</w:t>
      </w:r>
      <w:r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14:paraId="46E38A17" w14:textId="77777777" w:rsidR="006C1285" w:rsidRPr="00C86242" w:rsidRDefault="006C1285" w:rsidP="00DE7A96">
      <w:pPr>
        <w:pStyle w:val="Tekstpodstawowy"/>
        <w:numPr>
          <w:ilvl w:val="0"/>
          <w:numId w:val="38"/>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14:paraId="223573E4" w14:textId="77777777" w:rsidR="0057033F" w:rsidRPr="006C1285" w:rsidRDefault="0057033F" w:rsidP="00DE7A96">
      <w:pPr>
        <w:pStyle w:val="Tekstpodstawowy"/>
        <w:numPr>
          <w:ilvl w:val="0"/>
          <w:numId w:val="38"/>
        </w:numPr>
        <w:spacing w:line="276" w:lineRule="auto"/>
        <w:ind w:right="20"/>
        <w:rPr>
          <w:b/>
          <w:szCs w:val="24"/>
        </w:rPr>
      </w:pPr>
      <w:r>
        <w:rPr>
          <w:b/>
          <w:szCs w:val="24"/>
        </w:rPr>
        <w:t>Formularz cenowy</w:t>
      </w:r>
      <w:r w:rsidR="004B6DE7">
        <w:rPr>
          <w:b/>
          <w:szCs w:val="24"/>
        </w:rPr>
        <w:t xml:space="preserve"> zał</w:t>
      </w:r>
      <w:r w:rsidR="004B3DBE">
        <w:rPr>
          <w:b/>
          <w:szCs w:val="24"/>
        </w:rPr>
        <w:t>.</w:t>
      </w:r>
      <w:r w:rsidR="004B6DE7">
        <w:rPr>
          <w:b/>
          <w:szCs w:val="24"/>
        </w:rPr>
        <w:t xml:space="preserve"> nr 4 do SWZ</w:t>
      </w:r>
    </w:p>
    <w:p w14:paraId="77ABBC01" w14:textId="77777777" w:rsidR="006C1285" w:rsidRPr="008D2578" w:rsidRDefault="006C1285" w:rsidP="00385FD0">
      <w:pPr>
        <w:pStyle w:val="Tekstpodstawowy"/>
        <w:spacing w:line="276" w:lineRule="auto"/>
        <w:ind w:left="786" w:right="20"/>
        <w:rPr>
          <w:szCs w:val="24"/>
        </w:rPr>
      </w:pPr>
    </w:p>
    <w:p w14:paraId="12586BD3" w14:textId="77777777" w:rsidR="006C1285" w:rsidRPr="008D2578" w:rsidRDefault="00822674" w:rsidP="004B06E1">
      <w:pPr>
        <w:pStyle w:val="pkt"/>
        <w:spacing w:before="0" w:after="0" w:line="276" w:lineRule="auto"/>
        <w:ind w:left="0" w:firstLine="0"/>
        <w:rPr>
          <w:lang w:bidi="pl-PL"/>
        </w:rPr>
      </w:pPr>
      <w:r>
        <w:rPr>
          <w:lang w:bidi="pl-PL"/>
        </w:rPr>
        <w:t>13</w:t>
      </w:r>
      <w:r w:rsidR="004B06E1">
        <w:rPr>
          <w:lang w:bidi="pl-PL"/>
        </w:rPr>
        <w:t>.</w:t>
      </w:r>
      <w:r w:rsidR="00362EF0">
        <w:rPr>
          <w:lang w:bidi="pl-PL"/>
        </w:rPr>
        <w:t xml:space="preserve"> </w:t>
      </w:r>
      <w:r w:rsidR="006C1285" w:rsidRPr="008D2578">
        <w:rPr>
          <w:lang w:bidi="pl-PL"/>
        </w:rPr>
        <w:t>Oferta oraz oświadczenie o niepodlegani</w:t>
      </w:r>
      <w:r w:rsidR="006C1285">
        <w:rPr>
          <w:lang w:bidi="pl-PL"/>
        </w:rPr>
        <w:t>u</w:t>
      </w:r>
      <w:r w:rsidR="006C1285" w:rsidRPr="008D2578">
        <w:rPr>
          <w:lang w:bidi="pl-PL"/>
        </w:rPr>
        <w:t xml:space="preserve"> wykluczeniu</w:t>
      </w:r>
      <w:r w:rsidR="006C1285">
        <w:rPr>
          <w:lang w:bidi="pl-PL"/>
        </w:rPr>
        <w:t xml:space="preserve"> i spełnianiu warunków udziału w postępowaniu</w:t>
      </w:r>
      <w:r w:rsidR="006C1285" w:rsidRPr="008D2578">
        <w:rPr>
          <w:lang w:bidi="pl-PL"/>
        </w:rPr>
        <w:t xml:space="preserve"> muszą być złożone w oryginale.</w:t>
      </w:r>
    </w:p>
    <w:p w14:paraId="652D420F" w14:textId="77777777" w:rsidR="006C1285" w:rsidRPr="008D2578" w:rsidRDefault="00822674" w:rsidP="004B06E1">
      <w:pPr>
        <w:pStyle w:val="pkt"/>
        <w:spacing w:before="0" w:after="0" w:line="276" w:lineRule="auto"/>
        <w:ind w:left="0" w:firstLine="0"/>
        <w:rPr>
          <w:lang w:bidi="pl-PL"/>
        </w:rPr>
      </w:pPr>
      <w:r>
        <w:rPr>
          <w:lang w:bidi="pl-PL"/>
        </w:rPr>
        <w:t>14</w:t>
      </w:r>
      <w:r w:rsidR="004B06E1">
        <w:rPr>
          <w:lang w:bidi="pl-PL"/>
        </w:rPr>
        <w:t>.</w:t>
      </w:r>
      <w:r w:rsidR="00362EF0">
        <w:rPr>
          <w:lang w:bidi="pl-PL"/>
        </w:rPr>
        <w:t xml:space="preserve"> </w:t>
      </w:r>
      <w:r w:rsidR="006C1285" w:rsidRPr="008D2578">
        <w:rPr>
          <w:lang w:bidi="pl-PL"/>
        </w:rPr>
        <w:t>Zamawiający zaleca ponumerowanie stron oferty.</w:t>
      </w:r>
    </w:p>
    <w:p w14:paraId="144C336F" w14:textId="77777777" w:rsidR="006C1285" w:rsidRPr="008D2578" w:rsidRDefault="00822674" w:rsidP="007369E4">
      <w:pPr>
        <w:pStyle w:val="pkt"/>
        <w:spacing w:before="0" w:after="0" w:line="276" w:lineRule="auto"/>
        <w:ind w:left="0" w:firstLine="0"/>
        <w:rPr>
          <w:lang w:bidi="pl-PL"/>
        </w:rPr>
      </w:pPr>
      <w:r>
        <w:rPr>
          <w:lang w:bidi="pl-PL"/>
        </w:rPr>
        <w:t>15</w:t>
      </w:r>
      <w:r w:rsidR="007369E4">
        <w:rPr>
          <w:lang w:bidi="pl-PL"/>
        </w:rPr>
        <w:t>.</w:t>
      </w:r>
      <w:r w:rsidR="00362EF0">
        <w:rPr>
          <w:lang w:bidi="pl-PL"/>
        </w:rPr>
        <w:t xml:space="preserve"> </w:t>
      </w:r>
      <w:r w:rsidR="006C1285" w:rsidRPr="008D2578">
        <w:rPr>
          <w:lang w:bidi="pl-PL"/>
        </w:rPr>
        <w:t>Pełnomocnictwo do złożenia oferty musi być złożone w oryginale w ta</w:t>
      </w:r>
      <w:r w:rsidR="006C1285" w:rsidRPr="008D2578">
        <w:rPr>
          <w:lang w:bidi="pl-PL"/>
        </w:rPr>
        <w:softHyphen/>
        <w:t>kiej samej formie, jak składana oferta (</w:t>
      </w:r>
      <w:proofErr w:type="spellStart"/>
      <w:r w:rsidR="006C1285" w:rsidRPr="008D2578">
        <w:rPr>
          <w:lang w:bidi="pl-PL"/>
        </w:rPr>
        <w:t>t.j</w:t>
      </w:r>
      <w:proofErr w:type="spellEnd"/>
      <w:r w:rsidR="006C1285" w:rsidRPr="008D2578">
        <w:rPr>
          <w:lang w:bidi="pl-PL"/>
        </w:rPr>
        <w:t>. w formie elektronicznej lub postaci elektronicznej opatrzonej podpisem zaufanym lub podpisem osobistym). Dopusz</w:t>
      </w:r>
      <w:r w:rsidR="006C1285" w:rsidRPr="008D2578">
        <w:rPr>
          <w:lang w:bidi="pl-PL"/>
        </w:rPr>
        <w:softHyphen/>
        <w:t>cza się także złożenie elektronicznej kopii (skanu) pełnomocnictwa sporządzonego uprzednio w formie pisemnej, w formie elektronicznego poświadczenia sporządzo</w:t>
      </w:r>
      <w:r w:rsidR="006C1285" w:rsidRPr="008D2578">
        <w:rPr>
          <w:lang w:bidi="pl-PL"/>
        </w:rPr>
        <w:softHyphen/>
        <w:t>nego stosownie do art. 97 § 2 ustawy z dnia 14 lutego 1991 r. - Prawo o notariacie, które to poświadczenie notariusz opatruje kwalifikowanym podpisem elektronicz</w:t>
      </w:r>
      <w:r w:rsidR="006C1285" w:rsidRPr="008D2578">
        <w:rPr>
          <w:lang w:bidi="pl-PL"/>
        </w:rPr>
        <w:softHyphen/>
        <w:t>nym, bądź też poprzez opatrzenie skanu pełnomocnictwa sporządzonego uprzed</w:t>
      </w:r>
      <w:r w:rsidR="006C1285" w:rsidRPr="008D2578">
        <w:rPr>
          <w:lang w:bidi="pl-PL"/>
        </w:rPr>
        <w:softHyphen/>
        <w:t>nio w formie pisemnej kwalifikowanym podpisem, podpisem zaufanym lub podpi</w:t>
      </w:r>
      <w:r w:rsidR="006C1285" w:rsidRPr="008D2578">
        <w:rPr>
          <w:lang w:bidi="pl-PL"/>
        </w:rPr>
        <w:softHyphen/>
        <w:t>sem osobistym mocodawcy. Elektroniczna kopia pełnomocnictwa nie może być uwierzytelniona przez upełnomocnionego.</w:t>
      </w:r>
    </w:p>
    <w:p w14:paraId="4A5DF813" w14:textId="77777777" w:rsidR="00ED070D" w:rsidRDefault="00ED070D" w:rsidP="00385FD0">
      <w:pPr>
        <w:spacing w:line="276" w:lineRule="auto"/>
        <w:jc w:val="both"/>
        <w:rPr>
          <w:rFonts w:cs="Times New Roman"/>
          <w:sz w:val="24"/>
          <w:szCs w:val="24"/>
        </w:rPr>
      </w:pPr>
    </w:p>
    <w:p w14:paraId="1202C713" w14:textId="77777777"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14:paraId="0F9BD309" w14:textId="77777777" w:rsidR="006C1285" w:rsidRPr="00537B5A" w:rsidRDefault="006C1285" w:rsidP="00385FD0">
      <w:pPr>
        <w:spacing w:line="276" w:lineRule="auto"/>
        <w:rPr>
          <w:sz w:val="10"/>
          <w:szCs w:val="10"/>
        </w:rPr>
      </w:pPr>
    </w:p>
    <w:p w14:paraId="67FBBD69" w14:textId="77777777" w:rsidR="00337F5B" w:rsidRPr="00337F5B" w:rsidRDefault="00337F5B" w:rsidP="009D0EAB">
      <w:pPr>
        <w:pStyle w:val="Akapitzlist"/>
        <w:numPr>
          <w:ilvl w:val="0"/>
          <w:numId w:val="8"/>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załącznikami, </w:t>
      </w:r>
    </w:p>
    <w:p w14:paraId="3F9E4760" w14:textId="77777777" w:rsidR="006C1285" w:rsidRPr="00620EE4" w:rsidRDefault="006C1285" w:rsidP="009D0EAB">
      <w:pPr>
        <w:pStyle w:val="Akapitzlist"/>
        <w:numPr>
          <w:ilvl w:val="0"/>
          <w:numId w:val="8"/>
        </w:numPr>
        <w:spacing w:line="276" w:lineRule="auto"/>
        <w:ind w:left="357" w:hanging="357"/>
        <w:jc w:val="both"/>
        <w:rPr>
          <w:sz w:val="24"/>
          <w:szCs w:val="24"/>
        </w:rPr>
      </w:pPr>
      <w:r w:rsidRPr="000B5FF1">
        <w:rPr>
          <w:sz w:val="24"/>
          <w:szCs w:val="24"/>
        </w:rPr>
        <w:t xml:space="preserve">Wykonawca poda cenę oferty w Formularzu </w:t>
      </w:r>
      <w:r w:rsidR="009308A2">
        <w:rPr>
          <w:sz w:val="24"/>
          <w:szCs w:val="24"/>
        </w:rPr>
        <w:t>oferty sporządzonym według interaktywnego formularza</w:t>
      </w:r>
      <w:r w:rsidRPr="000B5FF1">
        <w:rPr>
          <w:sz w:val="24"/>
          <w:szCs w:val="24"/>
        </w:rPr>
        <w:t xml:space="preserve"> stanowiącego Załącznik nr 1 do SWZ</w:t>
      </w:r>
      <w:r w:rsidRPr="00CC0146">
        <w:rPr>
          <w:sz w:val="24"/>
          <w:szCs w:val="24"/>
        </w:rPr>
        <w:t xml:space="preserve">, jako cenę brutto z wyszczególnieniem stawki </w:t>
      </w:r>
      <w:r w:rsidRPr="00620EE4">
        <w:rPr>
          <w:sz w:val="24"/>
          <w:szCs w:val="24"/>
        </w:rPr>
        <w:t>podatku od towarów i usług (VAT).</w:t>
      </w:r>
    </w:p>
    <w:p w14:paraId="36250CBC" w14:textId="77777777" w:rsidR="006C1285" w:rsidRPr="00620EE4" w:rsidRDefault="006C1285" w:rsidP="009D0EAB">
      <w:pPr>
        <w:pStyle w:val="Akapitzlist"/>
        <w:numPr>
          <w:ilvl w:val="0"/>
          <w:numId w:val="8"/>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14:paraId="4666607D" w14:textId="77777777" w:rsidR="006C1285" w:rsidRPr="00D67815" w:rsidRDefault="006C1285" w:rsidP="008B1428">
      <w:pPr>
        <w:pStyle w:val="Akapitzlist"/>
        <w:numPr>
          <w:ilvl w:val="0"/>
          <w:numId w:val="8"/>
        </w:numPr>
        <w:spacing w:line="276" w:lineRule="auto"/>
        <w:jc w:val="both"/>
        <w:rPr>
          <w:sz w:val="24"/>
          <w:szCs w:val="24"/>
        </w:rPr>
      </w:pPr>
      <w:r w:rsidRPr="00D67815">
        <w:rPr>
          <w:sz w:val="24"/>
          <w:szCs w:val="24"/>
        </w:rPr>
        <w:t>Cena oferty st</w:t>
      </w:r>
      <w:r w:rsidR="0025282B" w:rsidRPr="00D67815">
        <w:rPr>
          <w:sz w:val="24"/>
          <w:szCs w:val="24"/>
        </w:rPr>
        <w:t>anowi wynagrodzenie ryczałtowe</w:t>
      </w:r>
      <w:r w:rsidR="00861356" w:rsidRPr="00D67815">
        <w:rPr>
          <w:sz w:val="24"/>
          <w:szCs w:val="24"/>
        </w:rPr>
        <w:t>.</w:t>
      </w:r>
    </w:p>
    <w:p w14:paraId="60906D3B" w14:textId="77777777" w:rsidR="006C1285" w:rsidRPr="00DB4810" w:rsidRDefault="006C1285" w:rsidP="009D0EAB">
      <w:pPr>
        <w:pStyle w:val="Akapitzlist"/>
        <w:numPr>
          <w:ilvl w:val="0"/>
          <w:numId w:val="8"/>
        </w:numPr>
        <w:spacing w:line="276" w:lineRule="auto"/>
        <w:jc w:val="both"/>
        <w:rPr>
          <w:sz w:val="24"/>
          <w:szCs w:val="24"/>
        </w:rPr>
      </w:pPr>
      <w:r w:rsidRPr="00DB4810">
        <w:rPr>
          <w:sz w:val="24"/>
          <w:szCs w:val="24"/>
        </w:rPr>
        <w:t>Cena musi być wyrażona w złotych polskich (PLN), z dokładnością nie większą niż dwa miejsca po przecinku.</w:t>
      </w:r>
    </w:p>
    <w:p w14:paraId="1FBB57C3" w14:textId="77777777" w:rsidR="006C1285" w:rsidRPr="00CC0146" w:rsidRDefault="006C1285" w:rsidP="009D0EAB">
      <w:pPr>
        <w:pStyle w:val="Akapitzlist"/>
        <w:numPr>
          <w:ilvl w:val="0"/>
          <w:numId w:val="8"/>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 xml:space="preserve">podatku od towarów i usług (VAT) potraktowane będzie, jako błąd w obliczaniu ceny i spowoduje odrzucenie oferty, jeżeli nie ziszczą się ustawowe przesłanki omyłki (art. 226 </w:t>
      </w:r>
      <w:proofErr w:type="spellStart"/>
      <w:r w:rsidRPr="00CC0146">
        <w:rPr>
          <w:sz w:val="24"/>
          <w:szCs w:val="24"/>
        </w:rPr>
        <w:t>ust.1</w:t>
      </w:r>
      <w:proofErr w:type="spellEnd"/>
      <w:r w:rsidRPr="00CC0146">
        <w:rPr>
          <w:sz w:val="24"/>
          <w:szCs w:val="24"/>
        </w:rPr>
        <w:t xml:space="preserve"> pkt 10 </w:t>
      </w:r>
      <w:proofErr w:type="spellStart"/>
      <w:r w:rsidRPr="00CC0146">
        <w:rPr>
          <w:sz w:val="24"/>
          <w:szCs w:val="24"/>
        </w:rPr>
        <w:t>pzp</w:t>
      </w:r>
      <w:proofErr w:type="spellEnd"/>
      <w:r w:rsidRPr="00CC0146">
        <w:rPr>
          <w:sz w:val="24"/>
          <w:szCs w:val="24"/>
        </w:rPr>
        <w:t xml:space="preserve"> w związku z art. 223 ust. 2 pkt 3 </w:t>
      </w:r>
      <w:proofErr w:type="spellStart"/>
      <w:r w:rsidRPr="00CC0146">
        <w:rPr>
          <w:sz w:val="24"/>
          <w:szCs w:val="24"/>
        </w:rPr>
        <w:t>pzp</w:t>
      </w:r>
      <w:proofErr w:type="spellEnd"/>
      <w:r w:rsidRPr="00CC0146">
        <w:rPr>
          <w:sz w:val="24"/>
          <w:szCs w:val="24"/>
        </w:rPr>
        <w:t>).</w:t>
      </w:r>
    </w:p>
    <w:p w14:paraId="712299D2" w14:textId="77777777" w:rsidR="006C1285" w:rsidRPr="00CC0146" w:rsidRDefault="006C1285" w:rsidP="009D0EAB">
      <w:pPr>
        <w:pStyle w:val="Akapitzlist"/>
        <w:numPr>
          <w:ilvl w:val="0"/>
          <w:numId w:val="8"/>
        </w:numPr>
        <w:spacing w:line="276" w:lineRule="auto"/>
        <w:jc w:val="both"/>
        <w:rPr>
          <w:sz w:val="24"/>
          <w:szCs w:val="24"/>
        </w:rPr>
      </w:pPr>
      <w:r w:rsidRPr="00CC0146">
        <w:rPr>
          <w:sz w:val="24"/>
          <w:szCs w:val="24"/>
        </w:rPr>
        <w:lastRenderedPageBreak/>
        <w:t>Rozliczenia między Zamawiającym a Wykonawcą będą prowadzone w złotych polskich (PLN).</w:t>
      </w:r>
    </w:p>
    <w:p w14:paraId="57740027" w14:textId="77777777" w:rsidR="006C1285" w:rsidRPr="00081B3D" w:rsidRDefault="006C1285" w:rsidP="009D0EAB">
      <w:pPr>
        <w:pStyle w:val="Akapitzlist"/>
        <w:numPr>
          <w:ilvl w:val="0"/>
          <w:numId w:val="8"/>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xml:space="preserve">, z </w:t>
      </w:r>
      <w:proofErr w:type="spellStart"/>
      <w:r w:rsidRPr="00620EE4">
        <w:rPr>
          <w:sz w:val="24"/>
          <w:szCs w:val="24"/>
        </w:rPr>
        <w:t>późn</w:t>
      </w:r>
      <w:proofErr w:type="spellEnd"/>
      <w:r w:rsidRPr="00620EE4">
        <w:rPr>
          <w:sz w:val="24"/>
          <w:szCs w:val="24"/>
        </w:rPr>
        <w:t>.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14:paraId="1836C38B" w14:textId="77777777" w:rsidR="006C1285" w:rsidRPr="00081B3D" w:rsidRDefault="006C1285" w:rsidP="00DE7A96">
      <w:pPr>
        <w:pStyle w:val="Akapitzlist"/>
        <w:numPr>
          <w:ilvl w:val="0"/>
          <w:numId w:val="40"/>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14:paraId="07F86A24" w14:textId="77777777" w:rsidR="006C1285" w:rsidRPr="00081B3D" w:rsidRDefault="006C1285" w:rsidP="00DE7A96">
      <w:pPr>
        <w:pStyle w:val="Akapitzlist"/>
        <w:numPr>
          <w:ilvl w:val="0"/>
          <w:numId w:val="40"/>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14:paraId="600C94DC" w14:textId="77777777" w:rsidR="006C1285" w:rsidRPr="00081B3D" w:rsidRDefault="006C1285" w:rsidP="00DE7A96">
      <w:pPr>
        <w:pStyle w:val="Akapitzlist"/>
        <w:numPr>
          <w:ilvl w:val="0"/>
          <w:numId w:val="40"/>
        </w:numPr>
        <w:spacing w:line="276" w:lineRule="auto"/>
        <w:jc w:val="both"/>
        <w:rPr>
          <w:sz w:val="24"/>
          <w:szCs w:val="24"/>
        </w:rPr>
      </w:pPr>
      <w:r w:rsidRPr="00081B3D">
        <w:rPr>
          <w:sz w:val="24"/>
          <w:szCs w:val="24"/>
        </w:rPr>
        <w:t>wskazania wartości towaru lub usługi objętego obowiązkiem podatkowym Zamawiającego, bez kwoty podatku;</w:t>
      </w:r>
    </w:p>
    <w:p w14:paraId="5DB79516" w14:textId="77777777" w:rsidR="006C1285" w:rsidRPr="00081B3D" w:rsidRDefault="006C1285" w:rsidP="00DE7A96">
      <w:pPr>
        <w:pStyle w:val="Akapitzlist"/>
        <w:numPr>
          <w:ilvl w:val="0"/>
          <w:numId w:val="40"/>
        </w:numPr>
        <w:spacing w:line="276" w:lineRule="auto"/>
        <w:jc w:val="both"/>
        <w:rPr>
          <w:sz w:val="24"/>
          <w:szCs w:val="24"/>
        </w:rPr>
      </w:pPr>
      <w:r w:rsidRPr="00081B3D">
        <w:rPr>
          <w:sz w:val="24"/>
          <w:szCs w:val="24"/>
        </w:rPr>
        <w:t>wskazania stawki podatku od towarów i usług, która zgodnie z wiedzą Wykonawcy, będzie miała zastosowanie.</w:t>
      </w:r>
    </w:p>
    <w:p w14:paraId="66DF4CAC" w14:textId="77777777" w:rsidR="006C1285" w:rsidRPr="00DB4810" w:rsidRDefault="006C1285" w:rsidP="00385FD0">
      <w:pPr>
        <w:spacing w:line="276" w:lineRule="auto"/>
        <w:jc w:val="both"/>
        <w:rPr>
          <w:rFonts w:cs="Times New Roman"/>
          <w:sz w:val="24"/>
          <w:szCs w:val="24"/>
        </w:rPr>
      </w:pPr>
    </w:p>
    <w:p w14:paraId="1F8D60F7" w14:textId="77777777"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14:paraId="0DCDAE96" w14:textId="77777777" w:rsidR="00537B5A" w:rsidRPr="00537B5A" w:rsidRDefault="00537B5A" w:rsidP="00385FD0">
      <w:pPr>
        <w:spacing w:line="276" w:lineRule="auto"/>
        <w:rPr>
          <w:sz w:val="10"/>
          <w:szCs w:val="10"/>
        </w:rPr>
      </w:pPr>
    </w:p>
    <w:p w14:paraId="26AF7594" w14:textId="77777777" w:rsidR="0043433A" w:rsidRDefault="0043433A" w:rsidP="009D0EAB">
      <w:pPr>
        <w:pStyle w:val="Akapitzlist"/>
        <w:numPr>
          <w:ilvl w:val="0"/>
          <w:numId w:val="2"/>
        </w:numPr>
        <w:spacing w:line="276" w:lineRule="auto"/>
        <w:jc w:val="both"/>
        <w:rPr>
          <w:sz w:val="24"/>
          <w:szCs w:val="24"/>
        </w:rPr>
      </w:pPr>
      <w:r w:rsidRPr="0043433A">
        <w:rPr>
          <w:sz w:val="24"/>
          <w:szCs w:val="24"/>
        </w:rPr>
        <w:t>Wykonawca przygotowuje ofertę przy pomocy interaktywnego „</w:t>
      </w:r>
      <w:r w:rsidRPr="0043433A">
        <w:rPr>
          <w:b/>
          <w:bCs/>
          <w:sz w:val="24"/>
          <w:szCs w:val="24"/>
        </w:rPr>
        <w:t xml:space="preserve">Formularza ofertowego” </w:t>
      </w:r>
      <w:r w:rsidRPr="0043433A">
        <w:rPr>
          <w:sz w:val="24"/>
          <w:szCs w:val="24"/>
        </w:rPr>
        <w:t>udostępnionego przez Zamawiającego na Platformie e-Zamówienia i zamieszczonego w podglądzie postępowania w zakładce „Informacje podstawowe”</w:t>
      </w:r>
    </w:p>
    <w:p w14:paraId="343E7460" w14:textId="77777777" w:rsidR="0043433A" w:rsidRDefault="0043433A" w:rsidP="0043433A">
      <w:pPr>
        <w:pStyle w:val="Akapitzlist"/>
        <w:spacing w:line="276" w:lineRule="auto"/>
        <w:ind w:left="360"/>
        <w:jc w:val="both"/>
        <w:rPr>
          <w:sz w:val="24"/>
          <w:szCs w:val="24"/>
        </w:rPr>
      </w:pPr>
      <w:r w:rsidRPr="0043433A">
        <w:rPr>
          <w:sz w:val="24"/>
          <w:szCs w:val="24"/>
        </w:rPr>
        <w:t>Wykonawca składa ofertę za pośrednictwem zakładki „Oferty/wnioski”, widocznej w podglądzie postępowania po zalogowaniu się na konto Wykonawcy</w:t>
      </w:r>
    </w:p>
    <w:p w14:paraId="5B0356E6" w14:textId="77777777" w:rsidR="00ED070D" w:rsidRPr="00DB4810" w:rsidRDefault="00ED070D" w:rsidP="009D0EAB">
      <w:pPr>
        <w:pStyle w:val="Akapitzlist"/>
        <w:numPr>
          <w:ilvl w:val="0"/>
          <w:numId w:val="2"/>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2B6B44">
        <w:rPr>
          <w:b/>
          <w:sz w:val="24"/>
          <w:szCs w:val="24"/>
        </w:rPr>
        <w:t>12.12</w:t>
      </w:r>
      <w:r w:rsidR="000D6CBA">
        <w:rPr>
          <w:b/>
          <w:sz w:val="24"/>
          <w:szCs w:val="24"/>
        </w:rPr>
        <w:t>.2025</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p>
    <w:p w14:paraId="2A298F18" w14:textId="77777777" w:rsidR="00ED070D" w:rsidRDefault="00ED070D" w:rsidP="009D0EAB">
      <w:pPr>
        <w:pStyle w:val="Akapitzlist"/>
        <w:numPr>
          <w:ilvl w:val="0"/>
          <w:numId w:val="2"/>
        </w:numPr>
        <w:spacing w:line="276" w:lineRule="auto"/>
        <w:jc w:val="both"/>
        <w:rPr>
          <w:sz w:val="24"/>
          <w:szCs w:val="24"/>
        </w:rPr>
      </w:pPr>
      <w:r w:rsidRPr="00DB4810">
        <w:rPr>
          <w:sz w:val="24"/>
          <w:szCs w:val="24"/>
        </w:rPr>
        <w:t xml:space="preserve">Wykonawca może złożyć tylko jedną ofertę. </w:t>
      </w:r>
    </w:p>
    <w:p w14:paraId="176367E2" w14:textId="77777777" w:rsidR="008A3564" w:rsidRPr="00DB4810" w:rsidRDefault="008A3564" w:rsidP="009D0EAB">
      <w:pPr>
        <w:pStyle w:val="Akapitzlist"/>
        <w:numPr>
          <w:ilvl w:val="0"/>
          <w:numId w:val="2"/>
        </w:numPr>
        <w:spacing w:line="276" w:lineRule="auto"/>
        <w:jc w:val="both"/>
        <w:rPr>
          <w:sz w:val="24"/>
          <w:szCs w:val="24"/>
        </w:rPr>
      </w:pPr>
      <w:r w:rsidRPr="008A3564">
        <w:rPr>
          <w:sz w:val="24"/>
          <w:szCs w:val="24"/>
        </w:rPr>
        <w:t>Wykonawca może przed upływem terminu składania ofert wycofać ofertę. Wykonawca wycofuje ofertę w zakładce „Oferty/wnioski” używając przycisku „Wycofaj ofertę”.</w:t>
      </w:r>
    </w:p>
    <w:p w14:paraId="5B950C9C" w14:textId="77777777" w:rsidR="00ED070D" w:rsidRDefault="00ED070D" w:rsidP="009D0EAB">
      <w:pPr>
        <w:pStyle w:val="Akapitzlist"/>
        <w:numPr>
          <w:ilvl w:val="0"/>
          <w:numId w:val="2"/>
        </w:numPr>
        <w:spacing w:line="276" w:lineRule="auto"/>
        <w:jc w:val="both"/>
        <w:rPr>
          <w:sz w:val="24"/>
          <w:szCs w:val="24"/>
        </w:rPr>
      </w:pPr>
      <w:r w:rsidRPr="00DB4810">
        <w:rPr>
          <w:sz w:val="24"/>
          <w:szCs w:val="24"/>
        </w:rPr>
        <w:t>Zamawiający odrzuci ofertę złożoną po terminie składania ofert.</w:t>
      </w:r>
    </w:p>
    <w:p w14:paraId="0011AFC4" w14:textId="77777777" w:rsidR="005B1EC7" w:rsidRPr="00DB4810" w:rsidRDefault="005B1EC7" w:rsidP="009D0EAB">
      <w:pPr>
        <w:pStyle w:val="Akapitzlist"/>
        <w:numPr>
          <w:ilvl w:val="0"/>
          <w:numId w:val="2"/>
        </w:numPr>
        <w:spacing w:line="276" w:lineRule="auto"/>
        <w:jc w:val="both"/>
        <w:rPr>
          <w:sz w:val="24"/>
          <w:szCs w:val="24"/>
        </w:rPr>
      </w:pPr>
      <w:r w:rsidRPr="00DB4810">
        <w:rPr>
          <w:sz w:val="24"/>
          <w:szCs w:val="24"/>
        </w:rPr>
        <w:t>Wykonawca po upływie terminu do składnia ofert nie może wycofać złożonej oferty.</w:t>
      </w:r>
    </w:p>
    <w:p w14:paraId="4190A5AE" w14:textId="77777777" w:rsidR="005B1EC7" w:rsidRPr="00DB4810" w:rsidRDefault="005B1EC7" w:rsidP="00385FD0">
      <w:pPr>
        <w:spacing w:line="276" w:lineRule="auto"/>
        <w:jc w:val="both"/>
        <w:rPr>
          <w:rFonts w:cs="Times New Roman"/>
          <w:sz w:val="24"/>
          <w:szCs w:val="24"/>
        </w:rPr>
      </w:pPr>
    </w:p>
    <w:p w14:paraId="6530D5E2" w14:textId="77777777"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14:paraId="1D8A2621" w14:textId="77777777" w:rsidR="00537B5A" w:rsidRPr="00537B5A" w:rsidRDefault="00537B5A" w:rsidP="00385FD0">
      <w:pPr>
        <w:spacing w:line="276" w:lineRule="auto"/>
        <w:rPr>
          <w:sz w:val="10"/>
          <w:szCs w:val="10"/>
        </w:rPr>
      </w:pPr>
    </w:p>
    <w:p w14:paraId="57E59076" w14:textId="77777777" w:rsidR="005B1EC7" w:rsidRPr="00DB4810" w:rsidRDefault="005B1EC7" w:rsidP="009D0EAB">
      <w:pPr>
        <w:pStyle w:val="Akapitzlist"/>
        <w:numPr>
          <w:ilvl w:val="0"/>
          <w:numId w:val="3"/>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2B6B44">
        <w:rPr>
          <w:b/>
          <w:sz w:val="24"/>
          <w:szCs w:val="24"/>
        </w:rPr>
        <w:t>12.12</w:t>
      </w:r>
      <w:r w:rsidR="000D6CBA">
        <w:rPr>
          <w:b/>
          <w:sz w:val="24"/>
          <w:szCs w:val="24"/>
        </w:rPr>
        <w:t>.2025</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032092">
        <w:rPr>
          <w:b/>
          <w:sz w:val="24"/>
          <w:szCs w:val="24"/>
        </w:rPr>
        <w:t>3</w:t>
      </w:r>
      <w:r w:rsidR="001117B9">
        <w:rPr>
          <w:b/>
          <w:sz w:val="24"/>
          <w:szCs w:val="24"/>
        </w:rPr>
        <w:t>0</w:t>
      </w:r>
      <w:r w:rsidRPr="00F77FAE">
        <w:rPr>
          <w:b/>
          <w:sz w:val="24"/>
          <w:szCs w:val="24"/>
        </w:rPr>
        <w:t>.</w:t>
      </w:r>
      <w:r w:rsidR="009214D7">
        <w:rPr>
          <w:b/>
          <w:sz w:val="24"/>
          <w:szCs w:val="24"/>
        </w:rPr>
        <w:t xml:space="preserve"> </w:t>
      </w:r>
    </w:p>
    <w:p w14:paraId="1CE3DBDB" w14:textId="77777777" w:rsidR="0043433A" w:rsidRDefault="0043433A" w:rsidP="009D0EAB">
      <w:pPr>
        <w:pStyle w:val="Akapitzlist"/>
        <w:numPr>
          <w:ilvl w:val="0"/>
          <w:numId w:val="3"/>
        </w:numPr>
        <w:spacing w:line="276" w:lineRule="auto"/>
        <w:jc w:val="both"/>
        <w:rPr>
          <w:sz w:val="24"/>
          <w:szCs w:val="24"/>
        </w:rPr>
      </w:pPr>
      <w:r w:rsidRPr="0043433A">
        <w:rPr>
          <w:sz w:val="24"/>
          <w:szCs w:val="24"/>
        </w:rPr>
        <w:t>Otwarcie ofert następuje poprzez użycie mechanizmu do odszyfrowania ofert dostępnego po zalogowaniu w zakładce „Oferty/wnioski</w:t>
      </w:r>
    </w:p>
    <w:p w14:paraId="6C7623FE" w14:textId="77777777" w:rsidR="005B1EC7" w:rsidRPr="00DB4810" w:rsidRDefault="005B1EC7" w:rsidP="009D0EAB">
      <w:pPr>
        <w:pStyle w:val="Akapitzlist"/>
        <w:numPr>
          <w:ilvl w:val="0"/>
          <w:numId w:val="3"/>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14:paraId="0B4FB366" w14:textId="77777777" w:rsidR="005B1EC7" w:rsidRPr="00DB4810" w:rsidRDefault="005B1EC7" w:rsidP="009D0EAB">
      <w:pPr>
        <w:pStyle w:val="Akapitzlist"/>
        <w:numPr>
          <w:ilvl w:val="0"/>
          <w:numId w:val="3"/>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14:paraId="0BA207BB" w14:textId="77777777" w:rsidR="005B1EC7" w:rsidRPr="00DB4810" w:rsidRDefault="005B1EC7" w:rsidP="009D0EAB">
      <w:pPr>
        <w:pStyle w:val="Akapitzlist"/>
        <w:numPr>
          <w:ilvl w:val="1"/>
          <w:numId w:val="3"/>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14:paraId="620F42D6" w14:textId="77777777" w:rsidR="0063713A" w:rsidRPr="00DB4810" w:rsidRDefault="0063713A" w:rsidP="009D0EAB">
      <w:pPr>
        <w:pStyle w:val="Akapitzlist"/>
        <w:numPr>
          <w:ilvl w:val="1"/>
          <w:numId w:val="3"/>
        </w:numPr>
        <w:spacing w:line="276" w:lineRule="auto"/>
        <w:jc w:val="both"/>
        <w:rPr>
          <w:sz w:val="24"/>
          <w:szCs w:val="24"/>
        </w:rPr>
      </w:pPr>
      <w:r w:rsidRPr="00DB4810">
        <w:rPr>
          <w:sz w:val="24"/>
          <w:szCs w:val="24"/>
        </w:rPr>
        <w:t>Cenach lub kosztach zawartych w ofertach.</w:t>
      </w:r>
    </w:p>
    <w:p w14:paraId="7E83E487" w14:textId="77777777" w:rsidR="0063713A" w:rsidRPr="00DB4810" w:rsidRDefault="0063713A" w:rsidP="009D0EAB">
      <w:pPr>
        <w:pStyle w:val="Akapitzlist"/>
        <w:numPr>
          <w:ilvl w:val="0"/>
          <w:numId w:val="4"/>
        </w:numPr>
        <w:spacing w:line="276" w:lineRule="auto"/>
        <w:jc w:val="both"/>
        <w:rPr>
          <w:vanish/>
          <w:sz w:val="24"/>
          <w:szCs w:val="24"/>
        </w:rPr>
      </w:pPr>
    </w:p>
    <w:p w14:paraId="24E3189D" w14:textId="77777777" w:rsidR="0063713A" w:rsidRPr="00DB4810" w:rsidRDefault="0063713A" w:rsidP="009D0EAB">
      <w:pPr>
        <w:pStyle w:val="Akapitzlist"/>
        <w:numPr>
          <w:ilvl w:val="0"/>
          <w:numId w:val="4"/>
        </w:numPr>
        <w:spacing w:line="276" w:lineRule="auto"/>
        <w:jc w:val="both"/>
        <w:rPr>
          <w:vanish/>
          <w:sz w:val="24"/>
          <w:szCs w:val="24"/>
        </w:rPr>
      </w:pPr>
    </w:p>
    <w:p w14:paraId="37340565" w14:textId="77777777" w:rsidR="0063713A" w:rsidRPr="00DB4810" w:rsidRDefault="0063713A" w:rsidP="009D0EAB">
      <w:pPr>
        <w:pStyle w:val="Akapitzlist"/>
        <w:numPr>
          <w:ilvl w:val="0"/>
          <w:numId w:val="4"/>
        </w:numPr>
        <w:spacing w:line="276" w:lineRule="auto"/>
        <w:jc w:val="both"/>
        <w:rPr>
          <w:vanish/>
          <w:sz w:val="24"/>
          <w:szCs w:val="24"/>
        </w:rPr>
      </w:pPr>
    </w:p>
    <w:p w14:paraId="61BFBCAB" w14:textId="77777777" w:rsidR="0063713A" w:rsidRPr="00DB4810" w:rsidRDefault="0063713A" w:rsidP="009D0EAB">
      <w:pPr>
        <w:pStyle w:val="Akapitzlist"/>
        <w:numPr>
          <w:ilvl w:val="0"/>
          <w:numId w:val="4"/>
        </w:numPr>
        <w:spacing w:line="276" w:lineRule="auto"/>
        <w:jc w:val="both"/>
        <w:rPr>
          <w:vanish/>
          <w:sz w:val="24"/>
          <w:szCs w:val="24"/>
        </w:rPr>
      </w:pPr>
    </w:p>
    <w:p w14:paraId="13B5E92E" w14:textId="77777777" w:rsidR="0063713A" w:rsidRPr="00DB4810" w:rsidRDefault="0063713A" w:rsidP="009D0EAB">
      <w:pPr>
        <w:pStyle w:val="Akapitzlist"/>
        <w:numPr>
          <w:ilvl w:val="0"/>
          <w:numId w:val="4"/>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14:paraId="44BF4342" w14:textId="77777777" w:rsidR="00CC0146" w:rsidRPr="006C1285" w:rsidRDefault="0063713A" w:rsidP="009D0EAB">
      <w:pPr>
        <w:pStyle w:val="Akapitzlist"/>
        <w:numPr>
          <w:ilvl w:val="0"/>
          <w:numId w:val="4"/>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14:paraId="788401A1" w14:textId="77777777" w:rsidR="00997F26" w:rsidRPr="00DB4810" w:rsidRDefault="00997F26" w:rsidP="00385FD0">
      <w:pPr>
        <w:spacing w:line="276" w:lineRule="auto"/>
        <w:jc w:val="both"/>
        <w:rPr>
          <w:rFonts w:cs="Times New Roman"/>
          <w:sz w:val="24"/>
          <w:szCs w:val="24"/>
        </w:rPr>
      </w:pPr>
    </w:p>
    <w:p w14:paraId="7B3F88B4" w14:textId="77777777"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14:paraId="4F6C4E1C" w14:textId="77777777" w:rsidR="00537B5A" w:rsidRPr="00537B5A" w:rsidRDefault="00537B5A" w:rsidP="00385FD0">
      <w:pPr>
        <w:spacing w:line="276" w:lineRule="auto"/>
        <w:rPr>
          <w:sz w:val="10"/>
          <w:szCs w:val="10"/>
        </w:rPr>
      </w:pPr>
    </w:p>
    <w:p w14:paraId="08FD7798" w14:textId="77777777" w:rsidR="00861356" w:rsidRPr="00861356" w:rsidRDefault="00861356" w:rsidP="00861356">
      <w:pPr>
        <w:pStyle w:val="Default"/>
        <w:rPr>
          <w:sz w:val="12"/>
        </w:rPr>
      </w:pPr>
    </w:p>
    <w:p w14:paraId="7EE1B983" w14:textId="77777777" w:rsidR="00671740" w:rsidRPr="00671740" w:rsidRDefault="00671740" w:rsidP="00671740">
      <w:pPr>
        <w:autoSpaceDE w:val="0"/>
        <w:autoSpaceDN w:val="0"/>
        <w:adjustRightInd w:val="0"/>
        <w:rPr>
          <w:rFonts w:cs="Times New Roman"/>
          <w:color w:val="000000"/>
          <w:sz w:val="24"/>
          <w:szCs w:val="24"/>
          <w:lang w:eastAsia="en-US"/>
        </w:rPr>
      </w:pPr>
    </w:p>
    <w:p w14:paraId="3496D8BE" w14:textId="77777777" w:rsidR="00671740" w:rsidRPr="00C90D7A" w:rsidRDefault="00671740" w:rsidP="00C90D7A">
      <w:pPr>
        <w:pStyle w:val="Akapitzlist"/>
        <w:numPr>
          <w:ilvl w:val="0"/>
          <w:numId w:val="61"/>
        </w:numPr>
        <w:autoSpaceDE w:val="0"/>
        <w:autoSpaceDN w:val="0"/>
        <w:adjustRightInd w:val="0"/>
        <w:rPr>
          <w:color w:val="000000"/>
          <w:sz w:val="23"/>
          <w:szCs w:val="23"/>
          <w:lang w:eastAsia="en-US"/>
        </w:rPr>
      </w:pPr>
      <w:r w:rsidRPr="00C90D7A">
        <w:rPr>
          <w:color w:val="000000"/>
          <w:sz w:val="23"/>
          <w:szCs w:val="23"/>
          <w:lang w:eastAsia="en-US"/>
        </w:rPr>
        <w:t xml:space="preserve">Zamawiający dokona oceny ofert, które nie zostały odrzucone, na podstawie następujących kryteriów oceny ofert: </w:t>
      </w:r>
    </w:p>
    <w:p w14:paraId="1A05B822" w14:textId="77777777" w:rsidR="00671740" w:rsidRPr="00671740" w:rsidRDefault="00671740" w:rsidP="00671740">
      <w:pPr>
        <w:pStyle w:val="Akapitzlist"/>
        <w:autoSpaceDE w:val="0"/>
        <w:autoSpaceDN w:val="0"/>
        <w:adjustRightInd w:val="0"/>
        <w:ind w:left="720"/>
        <w:rPr>
          <w:color w:val="000000"/>
          <w:sz w:val="23"/>
          <w:szCs w:val="23"/>
          <w:lang w:eastAsia="en-US"/>
        </w:rPr>
      </w:pPr>
    </w:p>
    <w:p w14:paraId="6875B249" w14:textId="77777777" w:rsidR="00671740" w:rsidRPr="00671740" w:rsidRDefault="00671740" w:rsidP="00671740">
      <w:pPr>
        <w:autoSpaceDE w:val="0"/>
        <w:autoSpaceDN w:val="0"/>
        <w:adjustRightInd w:val="0"/>
        <w:rPr>
          <w:rFonts w:cs="Times New Roman"/>
          <w:color w:val="000000"/>
          <w:sz w:val="23"/>
          <w:szCs w:val="23"/>
          <w:lang w:eastAsia="en-US"/>
        </w:rPr>
      </w:pPr>
      <w:r>
        <w:rPr>
          <w:rFonts w:cs="Times New Roman"/>
          <w:color w:val="000000"/>
          <w:sz w:val="23"/>
          <w:szCs w:val="23"/>
          <w:lang w:eastAsia="en-US"/>
        </w:rPr>
        <w:t xml:space="preserve">     </w:t>
      </w:r>
    </w:p>
    <w:p w14:paraId="064594BB" w14:textId="77777777" w:rsidR="00671740" w:rsidRPr="00671740" w:rsidRDefault="00671740" w:rsidP="00C90D7A">
      <w:pPr>
        <w:autoSpaceDE w:val="0"/>
        <w:autoSpaceDN w:val="0"/>
        <w:adjustRightInd w:val="0"/>
        <w:ind w:firstLine="709"/>
        <w:rPr>
          <w:rFonts w:cs="Times New Roman"/>
          <w:color w:val="000000"/>
          <w:sz w:val="23"/>
          <w:szCs w:val="23"/>
          <w:lang w:eastAsia="en-US"/>
        </w:rPr>
      </w:pPr>
      <w:r>
        <w:rPr>
          <w:rFonts w:cs="Times New Roman"/>
          <w:color w:val="000000"/>
          <w:sz w:val="23"/>
          <w:szCs w:val="23"/>
          <w:lang w:eastAsia="en-US"/>
        </w:rPr>
        <w:t xml:space="preserve">       </w:t>
      </w:r>
      <w:r w:rsidRPr="00671740">
        <w:rPr>
          <w:rFonts w:cs="Times New Roman"/>
          <w:color w:val="000000"/>
          <w:sz w:val="23"/>
          <w:szCs w:val="23"/>
          <w:lang w:eastAsia="en-US"/>
        </w:rPr>
        <w:t xml:space="preserve">Cena - 60% </w:t>
      </w:r>
    </w:p>
    <w:p w14:paraId="3667873A" w14:textId="77777777" w:rsidR="00671740" w:rsidRDefault="00671740" w:rsidP="00C90D7A">
      <w:pPr>
        <w:autoSpaceDE w:val="0"/>
        <w:autoSpaceDN w:val="0"/>
        <w:adjustRightInd w:val="0"/>
        <w:ind w:firstLine="709"/>
        <w:rPr>
          <w:rFonts w:cs="Times New Roman"/>
          <w:color w:val="000000"/>
          <w:sz w:val="23"/>
          <w:szCs w:val="23"/>
          <w:lang w:eastAsia="en-US"/>
        </w:rPr>
      </w:pPr>
      <w:r>
        <w:rPr>
          <w:rFonts w:cs="Times New Roman"/>
          <w:color w:val="000000"/>
          <w:sz w:val="23"/>
          <w:szCs w:val="23"/>
          <w:lang w:eastAsia="en-US"/>
        </w:rPr>
        <w:t xml:space="preserve">       </w:t>
      </w:r>
      <w:r w:rsidRPr="00671740">
        <w:rPr>
          <w:rFonts w:cs="Times New Roman"/>
          <w:color w:val="000000"/>
          <w:sz w:val="23"/>
          <w:szCs w:val="23"/>
          <w:lang w:eastAsia="en-US"/>
        </w:rPr>
        <w:t xml:space="preserve">Termin płatności faktury - 40% </w:t>
      </w:r>
    </w:p>
    <w:p w14:paraId="3CBB85E0" w14:textId="77777777" w:rsidR="00671740" w:rsidRPr="00671740" w:rsidRDefault="00671740" w:rsidP="00671740">
      <w:pPr>
        <w:autoSpaceDE w:val="0"/>
        <w:autoSpaceDN w:val="0"/>
        <w:adjustRightInd w:val="0"/>
        <w:rPr>
          <w:rFonts w:cs="Times New Roman"/>
          <w:color w:val="000000"/>
          <w:sz w:val="23"/>
          <w:szCs w:val="23"/>
          <w:lang w:eastAsia="en-US"/>
        </w:rPr>
      </w:pPr>
    </w:p>
    <w:p w14:paraId="010BB8FF" w14:textId="77777777" w:rsidR="00671740" w:rsidRPr="00671740" w:rsidRDefault="00671740" w:rsidP="00671740">
      <w:pPr>
        <w:autoSpaceDE w:val="0"/>
        <w:autoSpaceDN w:val="0"/>
        <w:adjustRightInd w:val="0"/>
        <w:ind w:left="426"/>
        <w:rPr>
          <w:rFonts w:cs="Times New Roman"/>
          <w:color w:val="000000"/>
          <w:sz w:val="23"/>
          <w:szCs w:val="23"/>
          <w:lang w:eastAsia="en-US"/>
        </w:rPr>
      </w:pPr>
      <w:r w:rsidRPr="00671740">
        <w:rPr>
          <w:rFonts w:cs="Times New Roman"/>
          <w:color w:val="000000"/>
          <w:sz w:val="23"/>
          <w:szCs w:val="23"/>
          <w:lang w:eastAsia="en-US"/>
        </w:rPr>
        <w:t xml:space="preserve">Zostanie wybrana oferta, która przedstawia najkorzystniejszy bilans ceny i pozostałych kryteriów oceny ofert w oparciu o następujący algorytm: </w:t>
      </w:r>
    </w:p>
    <w:p w14:paraId="39C4C137" w14:textId="77777777" w:rsidR="00671740" w:rsidRPr="00671740" w:rsidRDefault="00671740" w:rsidP="00671740">
      <w:pPr>
        <w:autoSpaceDE w:val="0"/>
        <w:autoSpaceDN w:val="0"/>
        <w:adjustRightInd w:val="0"/>
        <w:rPr>
          <w:rFonts w:cs="Times New Roman"/>
          <w:color w:val="000000"/>
          <w:sz w:val="23"/>
          <w:szCs w:val="23"/>
          <w:lang w:eastAsia="en-US"/>
        </w:rPr>
      </w:pPr>
    </w:p>
    <w:p w14:paraId="4C3525C2" w14:textId="77777777" w:rsidR="00671740" w:rsidRPr="00671740" w:rsidRDefault="00671740" w:rsidP="00671740">
      <w:pPr>
        <w:autoSpaceDE w:val="0"/>
        <w:autoSpaceDN w:val="0"/>
        <w:adjustRightInd w:val="0"/>
        <w:rPr>
          <w:rFonts w:cs="Times New Roman"/>
          <w:sz w:val="23"/>
          <w:szCs w:val="23"/>
          <w:lang w:eastAsia="en-US"/>
        </w:rPr>
      </w:pPr>
      <w:r w:rsidRPr="00671740">
        <w:rPr>
          <w:rFonts w:cs="Times New Roman"/>
          <w:color w:val="000000"/>
          <w:sz w:val="23"/>
          <w:szCs w:val="23"/>
          <w:lang w:eastAsia="en-US"/>
        </w:rPr>
        <w:t xml:space="preserve">O = C + T </w:t>
      </w:r>
    </w:p>
    <w:p w14:paraId="2DF6736C" w14:textId="77777777" w:rsidR="00671740" w:rsidRPr="00671740" w:rsidRDefault="00671740" w:rsidP="00671740">
      <w:pPr>
        <w:autoSpaceDE w:val="0"/>
        <w:autoSpaceDN w:val="0"/>
        <w:adjustRightInd w:val="0"/>
        <w:rPr>
          <w:rFonts w:cs="Times New Roman"/>
          <w:sz w:val="23"/>
          <w:szCs w:val="23"/>
          <w:lang w:eastAsia="en-US"/>
        </w:rPr>
      </w:pPr>
      <w:r w:rsidRPr="00671740">
        <w:rPr>
          <w:rFonts w:cs="Times New Roman"/>
          <w:sz w:val="23"/>
          <w:szCs w:val="23"/>
          <w:lang w:eastAsia="en-US"/>
        </w:rPr>
        <w:t xml:space="preserve">O = suma punktów jaką Wykonawca uzyskał za oba kryteria oceny ofert </w:t>
      </w:r>
    </w:p>
    <w:p w14:paraId="62B6B7F2" w14:textId="77777777" w:rsidR="00671740" w:rsidRPr="00671740" w:rsidRDefault="00671740" w:rsidP="00671740">
      <w:pPr>
        <w:autoSpaceDE w:val="0"/>
        <w:autoSpaceDN w:val="0"/>
        <w:adjustRightInd w:val="0"/>
        <w:rPr>
          <w:rFonts w:cs="Times New Roman"/>
          <w:sz w:val="23"/>
          <w:szCs w:val="23"/>
          <w:lang w:eastAsia="en-US"/>
        </w:rPr>
      </w:pPr>
      <w:r w:rsidRPr="00671740">
        <w:rPr>
          <w:rFonts w:cs="Times New Roman"/>
          <w:sz w:val="23"/>
          <w:szCs w:val="23"/>
          <w:lang w:eastAsia="en-US"/>
        </w:rPr>
        <w:t xml:space="preserve">C = ilość punktów jaką Wykonawca uzyskał w kryterium cena </w:t>
      </w:r>
    </w:p>
    <w:p w14:paraId="16BBA438" w14:textId="77777777" w:rsidR="00671740" w:rsidRPr="00671740" w:rsidRDefault="00671740" w:rsidP="00671740">
      <w:pPr>
        <w:autoSpaceDE w:val="0"/>
        <w:autoSpaceDN w:val="0"/>
        <w:adjustRightInd w:val="0"/>
        <w:rPr>
          <w:rFonts w:cs="Times New Roman"/>
          <w:sz w:val="23"/>
          <w:szCs w:val="23"/>
          <w:lang w:eastAsia="en-US"/>
        </w:rPr>
      </w:pPr>
      <w:r w:rsidRPr="00671740">
        <w:rPr>
          <w:rFonts w:cs="Times New Roman"/>
          <w:sz w:val="23"/>
          <w:szCs w:val="23"/>
          <w:lang w:eastAsia="en-US"/>
        </w:rPr>
        <w:t xml:space="preserve">T = ilość punktów jaką Wykonawca uzyskał w kryterium termin płatności faktury </w:t>
      </w:r>
    </w:p>
    <w:p w14:paraId="3797C200" w14:textId="77777777" w:rsidR="00671740" w:rsidRPr="00671740" w:rsidRDefault="00671740" w:rsidP="00671740">
      <w:pPr>
        <w:autoSpaceDE w:val="0"/>
        <w:autoSpaceDN w:val="0"/>
        <w:adjustRightInd w:val="0"/>
        <w:rPr>
          <w:rFonts w:cs="Times New Roman"/>
          <w:sz w:val="23"/>
          <w:szCs w:val="23"/>
          <w:lang w:eastAsia="en-US"/>
        </w:rPr>
      </w:pPr>
      <w:r w:rsidRPr="00671740">
        <w:rPr>
          <w:rFonts w:cs="Times New Roman"/>
          <w:sz w:val="23"/>
          <w:szCs w:val="23"/>
          <w:lang w:eastAsia="en-US"/>
        </w:rPr>
        <w:t xml:space="preserve">Maksymalnie Wykonawca może otrzymać łącznie w obu kryteriach 100 pkt </w:t>
      </w:r>
    </w:p>
    <w:p w14:paraId="53FA42AE" w14:textId="77777777" w:rsidR="00671740" w:rsidRDefault="00671740" w:rsidP="00671740">
      <w:pPr>
        <w:autoSpaceDE w:val="0"/>
        <w:autoSpaceDN w:val="0"/>
        <w:adjustRightInd w:val="0"/>
        <w:rPr>
          <w:rFonts w:cs="Times New Roman"/>
          <w:b/>
          <w:bCs/>
          <w:sz w:val="23"/>
          <w:szCs w:val="23"/>
          <w:lang w:eastAsia="en-US"/>
        </w:rPr>
      </w:pPr>
    </w:p>
    <w:p w14:paraId="42DCEE65" w14:textId="77777777" w:rsidR="00671740" w:rsidRPr="00671740" w:rsidRDefault="00671740" w:rsidP="00671740">
      <w:pPr>
        <w:autoSpaceDE w:val="0"/>
        <w:autoSpaceDN w:val="0"/>
        <w:adjustRightInd w:val="0"/>
        <w:rPr>
          <w:rFonts w:cs="Times New Roman"/>
          <w:sz w:val="23"/>
          <w:szCs w:val="23"/>
          <w:lang w:eastAsia="en-US"/>
        </w:rPr>
      </w:pPr>
      <w:r w:rsidRPr="00671740">
        <w:rPr>
          <w:rFonts w:cs="Times New Roman"/>
          <w:b/>
          <w:bCs/>
          <w:sz w:val="23"/>
          <w:szCs w:val="23"/>
          <w:lang w:eastAsia="en-US"/>
        </w:rPr>
        <w:t xml:space="preserve">Kryterium I – cena </w:t>
      </w:r>
    </w:p>
    <w:p w14:paraId="30B262B9" w14:textId="77777777" w:rsidR="00671740" w:rsidRPr="00671740" w:rsidRDefault="00671740" w:rsidP="00671740">
      <w:pPr>
        <w:autoSpaceDE w:val="0"/>
        <w:autoSpaceDN w:val="0"/>
        <w:adjustRightInd w:val="0"/>
        <w:rPr>
          <w:rFonts w:cs="Times New Roman"/>
          <w:sz w:val="23"/>
          <w:szCs w:val="23"/>
          <w:lang w:eastAsia="en-US"/>
        </w:rPr>
      </w:pPr>
      <w:r>
        <w:rPr>
          <w:rFonts w:cs="Times New Roman"/>
          <w:sz w:val="23"/>
          <w:szCs w:val="23"/>
          <w:lang w:eastAsia="en-US"/>
        </w:rPr>
        <w:t xml:space="preserve">         </w:t>
      </w:r>
      <w:r w:rsidRPr="00671740">
        <w:rPr>
          <w:rFonts w:cs="Times New Roman"/>
          <w:sz w:val="23"/>
          <w:szCs w:val="23"/>
          <w:lang w:eastAsia="en-US"/>
        </w:rPr>
        <w:t xml:space="preserve">C min. </w:t>
      </w:r>
    </w:p>
    <w:p w14:paraId="4682185E" w14:textId="77777777" w:rsidR="00671740" w:rsidRPr="00671740" w:rsidRDefault="00671740" w:rsidP="00671740">
      <w:pPr>
        <w:autoSpaceDE w:val="0"/>
        <w:autoSpaceDN w:val="0"/>
        <w:adjustRightInd w:val="0"/>
        <w:rPr>
          <w:rFonts w:cs="Times New Roman"/>
          <w:sz w:val="23"/>
          <w:szCs w:val="23"/>
          <w:lang w:eastAsia="en-US"/>
        </w:rPr>
      </w:pPr>
      <w:r w:rsidRPr="00671740">
        <w:rPr>
          <w:rFonts w:cs="Times New Roman"/>
          <w:sz w:val="23"/>
          <w:szCs w:val="23"/>
          <w:lang w:eastAsia="en-US"/>
        </w:rPr>
        <w:t xml:space="preserve">C = ------------------ x 60 pkt </w:t>
      </w:r>
    </w:p>
    <w:p w14:paraId="07ED9ABB" w14:textId="77777777" w:rsidR="00671740" w:rsidRPr="00671740" w:rsidRDefault="00671740" w:rsidP="00671740">
      <w:pPr>
        <w:autoSpaceDE w:val="0"/>
        <w:autoSpaceDN w:val="0"/>
        <w:adjustRightInd w:val="0"/>
        <w:rPr>
          <w:rFonts w:cs="Times New Roman"/>
          <w:sz w:val="23"/>
          <w:szCs w:val="23"/>
          <w:lang w:eastAsia="en-US"/>
        </w:rPr>
      </w:pPr>
      <w:r>
        <w:rPr>
          <w:rFonts w:cs="Times New Roman"/>
          <w:sz w:val="23"/>
          <w:szCs w:val="23"/>
          <w:lang w:eastAsia="en-US"/>
        </w:rPr>
        <w:t xml:space="preserve">         </w:t>
      </w:r>
      <w:r w:rsidRPr="00671740">
        <w:rPr>
          <w:rFonts w:cs="Times New Roman"/>
          <w:sz w:val="23"/>
          <w:szCs w:val="23"/>
          <w:lang w:eastAsia="en-US"/>
        </w:rPr>
        <w:t xml:space="preserve">C </w:t>
      </w:r>
      <w:proofErr w:type="spellStart"/>
      <w:r w:rsidRPr="00671740">
        <w:rPr>
          <w:rFonts w:cs="Times New Roman"/>
          <w:sz w:val="23"/>
          <w:szCs w:val="23"/>
          <w:lang w:eastAsia="en-US"/>
        </w:rPr>
        <w:t>bad</w:t>
      </w:r>
      <w:proofErr w:type="spellEnd"/>
      <w:r w:rsidRPr="00671740">
        <w:rPr>
          <w:rFonts w:cs="Times New Roman"/>
          <w:sz w:val="23"/>
          <w:szCs w:val="23"/>
          <w:lang w:eastAsia="en-US"/>
        </w:rPr>
        <w:t xml:space="preserve"> </w:t>
      </w:r>
    </w:p>
    <w:p w14:paraId="41559D79" w14:textId="77777777" w:rsidR="00671740" w:rsidRDefault="00671740" w:rsidP="00671740">
      <w:pPr>
        <w:autoSpaceDE w:val="0"/>
        <w:autoSpaceDN w:val="0"/>
        <w:adjustRightInd w:val="0"/>
        <w:rPr>
          <w:rFonts w:cs="Times New Roman"/>
          <w:sz w:val="23"/>
          <w:szCs w:val="23"/>
          <w:lang w:eastAsia="en-US"/>
        </w:rPr>
      </w:pPr>
    </w:p>
    <w:p w14:paraId="0C8704E0" w14:textId="77777777" w:rsidR="00671740" w:rsidRPr="00671740" w:rsidRDefault="00671740" w:rsidP="00671740">
      <w:pPr>
        <w:autoSpaceDE w:val="0"/>
        <w:autoSpaceDN w:val="0"/>
        <w:adjustRightInd w:val="0"/>
        <w:rPr>
          <w:rFonts w:cs="Times New Roman"/>
          <w:sz w:val="23"/>
          <w:szCs w:val="23"/>
          <w:lang w:eastAsia="en-US"/>
        </w:rPr>
      </w:pPr>
      <w:r w:rsidRPr="00671740">
        <w:rPr>
          <w:rFonts w:cs="Times New Roman"/>
          <w:sz w:val="23"/>
          <w:szCs w:val="23"/>
          <w:lang w:eastAsia="en-US"/>
        </w:rPr>
        <w:t xml:space="preserve">C min. – cena brutto oferty najtańszej </w:t>
      </w:r>
    </w:p>
    <w:p w14:paraId="32D2B7A7" w14:textId="77777777" w:rsidR="00671740" w:rsidRDefault="00671740" w:rsidP="00671740">
      <w:pPr>
        <w:autoSpaceDE w:val="0"/>
        <w:autoSpaceDN w:val="0"/>
        <w:adjustRightInd w:val="0"/>
        <w:rPr>
          <w:rFonts w:cs="Times New Roman"/>
          <w:sz w:val="23"/>
          <w:szCs w:val="23"/>
          <w:lang w:eastAsia="en-US"/>
        </w:rPr>
      </w:pPr>
      <w:r w:rsidRPr="00671740">
        <w:rPr>
          <w:rFonts w:cs="Times New Roman"/>
          <w:sz w:val="23"/>
          <w:szCs w:val="23"/>
          <w:lang w:eastAsia="en-US"/>
        </w:rPr>
        <w:t xml:space="preserve">C </w:t>
      </w:r>
      <w:proofErr w:type="spellStart"/>
      <w:r w:rsidRPr="00671740">
        <w:rPr>
          <w:rFonts w:cs="Times New Roman"/>
          <w:sz w:val="23"/>
          <w:szCs w:val="23"/>
          <w:lang w:eastAsia="en-US"/>
        </w:rPr>
        <w:t>bad</w:t>
      </w:r>
      <w:proofErr w:type="spellEnd"/>
      <w:r w:rsidRPr="00671740">
        <w:rPr>
          <w:rFonts w:cs="Times New Roman"/>
          <w:sz w:val="23"/>
          <w:szCs w:val="23"/>
          <w:lang w:eastAsia="en-US"/>
        </w:rPr>
        <w:t xml:space="preserve">. – cena brutto oferty badanej </w:t>
      </w:r>
    </w:p>
    <w:p w14:paraId="58DC56EF" w14:textId="77777777" w:rsidR="00671740" w:rsidRPr="00671740" w:rsidRDefault="00671740" w:rsidP="00671740">
      <w:pPr>
        <w:autoSpaceDE w:val="0"/>
        <w:autoSpaceDN w:val="0"/>
        <w:adjustRightInd w:val="0"/>
        <w:rPr>
          <w:rFonts w:cs="Times New Roman"/>
          <w:sz w:val="23"/>
          <w:szCs w:val="23"/>
          <w:lang w:eastAsia="en-US"/>
        </w:rPr>
      </w:pPr>
    </w:p>
    <w:p w14:paraId="180003CA" w14:textId="77777777" w:rsidR="00671740" w:rsidRPr="00671740" w:rsidRDefault="00671740" w:rsidP="00671740">
      <w:pPr>
        <w:autoSpaceDE w:val="0"/>
        <w:autoSpaceDN w:val="0"/>
        <w:adjustRightInd w:val="0"/>
        <w:rPr>
          <w:rFonts w:cs="Times New Roman"/>
          <w:sz w:val="23"/>
          <w:szCs w:val="23"/>
          <w:lang w:eastAsia="en-US"/>
        </w:rPr>
      </w:pPr>
      <w:r w:rsidRPr="00671740">
        <w:rPr>
          <w:rFonts w:cs="Times New Roman"/>
          <w:b/>
          <w:bCs/>
          <w:sz w:val="23"/>
          <w:szCs w:val="23"/>
          <w:lang w:eastAsia="en-US"/>
        </w:rPr>
        <w:t xml:space="preserve">Kryterium II – termin płatności faktury </w:t>
      </w:r>
    </w:p>
    <w:p w14:paraId="539E249D" w14:textId="77777777" w:rsidR="00671740" w:rsidRDefault="00671740" w:rsidP="00671740">
      <w:pPr>
        <w:autoSpaceDE w:val="0"/>
        <w:autoSpaceDN w:val="0"/>
        <w:adjustRightInd w:val="0"/>
        <w:rPr>
          <w:rFonts w:cs="Times New Roman"/>
          <w:sz w:val="23"/>
          <w:szCs w:val="23"/>
          <w:lang w:eastAsia="en-US"/>
        </w:rPr>
      </w:pPr>
    </w:p>
    <w:p w14:paraId="74EF78C4" w14:textId="77777777" w:rsidR="00671740" w:rsidRPr="00671740" w:rsidRDefault="00671740" w:rsidP="00671740">
      <w:pPr>
        <w:autoSpaceDE w:val="0"/>
        <w:autoSpaceDN w:val="0"/>
        <w:adjustRightInd w:val="0"/>
        <w:rPr>
          <w:rFonts w:cs="Times New Roman"/>
          <w:sz w:val="23"/>
          <w:szCs w:val="23"/>
          <w:lang w:eastAsia="en-US"/>
        </w:rPr>
      </w:pPr>
      <w:r w:rsidRPr="00671740">
        <w:rPr>
          <w:rFonts w:cs="Times New Roman"/>
          <w:sz w:val="23"/>
          <w:szCs w:val="23"/>
          <w:lang w:eastAsia="en-US"/>
        </w:rPr>
        <w:t xml:space="preserve">Punkty za kryterium termin płatności faktury zostaną przyznane Wykonawcy na podstawie oświadczenia dotyczącego terminu płatności faktury zawartego w formularzu oferty. Komisja dokona oceny poszczególnych ofert w kryterium gwarancja stosując poniższe zasady: </w:t>
      </w:r>
    </w:p>
    <w:p w14:paraId="21F90053" w14:textId="77777777" w:rsidR="00671740" w:rsidRPr="00671740" w:rsidRDefault="00671740" w:rsidP="00671740">
      <w:pPr>
        <w:autoSpaceDE w:val="0"/>
        <w:autoSpaceDN w:val="0"/>
        <w:adjustRightInd w:val="0"/>
        <w:rPr>
          <w:rFonts w:cs="Times New Roman"/>
          <w:sz w:val="23"/>
          <w:szCs w:val="23"/>
          <w:lang w:eastAsia="en-US"/>
        </w:rPr>
      </w:pPr>
      <w:r w:rsidRPr="00671740">
        <w:rPr>
          <w:rFonts w:cs="Times New Roman"/>
          <w:sz w:val="23"/>
          <w:szCs w:val="23"/>
          <w:lang w:eastAsia="en-US"/>
        </w:rPr>
        <w:t>Wykonawca może zaproponować następują</w:t>
      </w:r>
      <w:r w:rsidR="002B6B44">
        <w:rPr>
          <w:rFonts w:cs="Times New Roman"/>
          <w:sz w:val="23"/>
          <w:szCs w:val="23"/>
          <w:lang w:eastAsia="en-US"/>
        </w:rPr>
        <w:t xml:space="preserve">cy termin płatności faktury: </w:t>
      </w:r>
      <w:r w:rsidRPr="00671740">
        <w:rPr>
          <w:rFonts w:cs="Times New Roman"/>
          <w:sz w:val="23"/>
          <w:szCs w:val="23"/>
          <w:lang w:eastAsia="en-US"/>
        </w:rPr>
        <w:t xml:space="preserve">14, 21, 30 dni. </w:t>
      </w:r>
    </w:p>
    <w:p w14:paraId="688E3336" w14:textId="77777777" w:rsidR="00671740" w:rsidRPr="00671740" w:rsidRDefault="00671740" w:rsidP="00671740">
      <w:pPr>
        <w:autoSpaceDE w:val="0"/>
        <w:autoSpaceDN w:val="0"/>
        <w:adjustRightInd w:val="0"/>
        <w:rPr>
          <w:rFonts w:cs="Times New Roman"/>
          <w:sz w:val="23"/>
          <w:szCs w:val="23"/>
          <w:lang w:eastAsia="en-US"/>
        </w:rPr>
      </w:pPr>
      <w:r w:rsidRPr="00671740">
        <w:rPr>
          <w:rFonts w:cs="Times New Roman"/>
          <w:sz w:val="23"/>
          <w:szCs w:val="23"/>
          <w:lang w:eastAsia="en-US"/>
        </w:rPr>
        <w:t xml:space="preserve">Wykonawcy otrzymają następującą ilość punktów: </w:t>
      </w:r>
    </w:p>
    <w:p w14:paraId="324F8E43" w14:textId="77777777" w:rsidR="00671740" w:rsidRDefault="00671740" w:rsidP="00671740">
      <w:pPr>
        <w:autoSpaceDE w:val="0"/>
        <w:autoSpaceDN w:val="0"/>
        <w:adjustRightInd w:val="0"/>
        <w:rPr>
          <w:rFonts w:cs="Times New Roman"/>
          <w:sz w:val="23"/>
          <w:szCs w:val="23"/>
          <w:lang w:eastAsia="en-US"/>
        </w:rPr>
      </w:pPr>
    </w:p>
    <w:p w14:paraId="31116C8B" w14:textId="77777777" w:rsidR="00671740" w:rsidRPr="00671740" w:rsidRDefault="007F5ADB" w:rsidP="00671740">
      <w:pPr>
        <w:autoSpaceDE w:val="0"/>
        <w:autoSpaceDN w:val="0"/>
        <w:adjustRightInd w:val="0"/>
        <w:rPr>
          <w:rFonts w:cs="Times New Roman"/>
          <w:sz w:val="23"/>
          <w:szCs w:val="23"/>
          <w:lang w:eastAsia="en-US"/>
        </w:rPr>
      </w:pPr>
      <w:r>
        <w:rPr>
          <w:rFonts w:cs="Times New Roman"/>
          <w:sz w:val="23"/>
          <w:szCs w:val="23"/>
          <w:lang w:eastAsia="en-US"/>
        </w:rPr>
        <w:t xml:space="preserve"> </w:t>
      </w:r>
    </w:p>
    <w:p w14:paraId="047DDFED" w14:textId="77777777" w:rsidR="00671740" w:rsidRPr="00671740" w:rsidRDefault="007F5ADB" w:rsidP="00671740">
      <w:pPr>
        <w:autoSpaceDE w:val="0"/>
        <w:autoSpaceDN w:val="0"/>
        <w:adjustRightInd w:val="0"/>
        <w:rPr>
          <w:rFonts w:cs="Times New Roman"/>
          <w:sz w:val="23"/>
          <w:szCs w:val="23"/>
          <w:lang w:eastAsia="en-US"/>
        </w:rPr>
      </w:pPr>
      <w:r>
        <w:rPr>
          <w:rFonts w:cs="Times New Roman"/>
          <w:sz w:val="23"/>
          <w:szCs w:val="23"/>
          <w:lang w:eastAsia="en-US"/>
        </w:rPr>
        <w:t>A</w:t>
      </w:r>
      <w:r w:rsidR="00671740" w:rsidRPr="00671740">
        <w:rPr>
          <w:rFonts w:cs="Times New Roman"/>
          <w:sz w:val="23"/>
          <w:szCs w:val="23"/>
          <w:lang w:eastAsia="en-US"/>
        </w:rPr>
        <w:t>) termin płatnoś</w:t>
      </w:r>
      <w:r>
        <w:rPr>
          <w:rFonts w:cs="Times New Roman"/>
          <w:sz w:val="23"/>
          <w:szCs w:val="23"/>
          <w:lang w:eastAsia="en-US"/>
        </w:rPr>
        <w:t>ci faktury wynoszący 14 dni – 0</w:t>
      </w:r>
      <w:r w:rsidR="00671740" w:rsidRPr="00671740">
        <w:rPr>
          <w:rFonts w:cs="Times New Roman"/>
          <w:sz w:val="23"/>
          <w:szCs w:val="23"/>
          <w:lang w:eastAsia="en-US"/>
        </w:rPr>
        <w:t xml:space="preserve"> pkt, </w:t>
      </w:r>
    </w:p>
    <w:p w14:paraId="6C0428E3" w14:textId="77777777" w:rsidR="00671740" w:rsidRPr="00671740" w:rsidRDefault="007F5ADB" w:rsidP="00671740">
      <w:pPr>
        <w:autoSpaceDE w:val="0"/>
        <w:autoSpaceDN w:val="0"/>
        <w:adjustRightInd w:val="0"/>
        <w:rPr>
          <w:rFonts w:cs="Times New Roman"/>
          <w:sz w:val="23"/>
          <w:szCs w:val="23"/>
          <w:lang w:eastAsia="en-US"/>
        </w:rPr>
      </w:pPr>
      <w:r>
        <w:rPr>
          <w:rFonts w:cs="Times New Roman"/>
          <w:sz w:val="23"/>
          <w:szCs w:val="23"/>
          <w:lang w:eastAsia="en-US"/>
        </w:rPr>
        <w:t>B</w:t>
      </w:r>
      <w:r w:rsidR="00671740" w:rsidRPr="00671740">
        <w:rPr>
          <w:rFonts w:cs="Times New Roman"/>
          <w:sz w:val="23"/>
          <w:szCs w:val="23"/>
          <w:lang w:eastAsia="en-US"/>
        </w:rPr>
        <w:t>) termin płatnoś</w:t>
      </w:r>
      <w:r>
        <w:rPr>
          <w:rFonts w:cs="Times New Roman"/>
          <w:sz w:val="23"/>
          <w:szCs w:val="23"/>
          <w:lang w:eastAsia="en-US"/>
        </w:rPr>
        <w:t>ci faktury wynoszący 21 dni – 20</w:t>
      </w:r>
      <w:r w:rsidR="00671740" w:rsidRPr="00671740">
        <w:rPr>
          <w:rFonts w:cs="Times New Roman"/>
          <w:sz w:val="23"/>
          <w:szCs w:val="23"/>
          <w:lang w:eastAsia="en-US"/>
        </w:rPr>
        <w:t xml:space="preserve"> pkt, </w:t>
      </w:r>
    </w:p>
    <w:p w14:paraId="76A18998" w14:textId="77777777" w:rsidR="00671740" w:rsidRPr="00671740" w:rsidRDefault="007F5ADB" w:rsidP="00671740">
      <w:pPr>
        <w:autoSpaceDE w:val="0"/>
        <w:autoSpaceDN w:val="0"/>
        <w:adjustRightInd w:val="0"/>
        <w:rPr>
          <w:rFonts w:cs="Times New Roman"/>
          <w:sz w:val="23"/>
          <w:szCs w:val="23"/>
          <w:lang w:eastAsia="en-US"/>
        </w:rPr>
      </w:pPr>
      <w:r>
        <w:rPr>
          <w:rFonts w:cs="Times New Roman"/>
          <w:sz w:val="23"/>
          <w:szCs w:val="23"/>
          <w:lang w:eastAsia="en-US"/>
        </w:rPr>
        <w:t>C</w:t>
      </w:r>
      <w:r w:rsidR="00671740" w:rsidRPr="00671740">
        <w:rPr>
          <w:rFonts w:cs="Times New Roman"/>
          <w:sz w:val="23"/>
          <w:szCs w:val="23"/>
          <w:lang w:eastAsia="en-US"/>
        </w:rPr>
        <w:t xml:space="preserve">) termin płatności faktury wynoszący 30 dni – 40 pkt. </w:t>
      </w:r>
    </w:p>
    <w:p w14:paraId="2E28733F" w14:textId="77777777" w:rsidR="00671740" w:rsidRDefault="00671740" w:rsidP="00671740">
      <w:pPr>
        <w:spacing w:line="276" w:lineRule="auto"/>
        <w:jc w:val="both"/>
        <w:rPr>
          <w:sz w:val="23"/>
          <w:szCs w:val="23"/>
          <w:lang w:eastAsia="en-US"/>
        </w:rPr>
      </w:pPr>
    </w:p>
    <w:p w14:paraId="60DA086F" w14:textId="77777777" w:rsidR="00671740" w:rsidRPr="00671740" w:rsidRDefault="00671740" w:rsidP="00671740">
      <w:pPr>
        <w:spacing w:line="276" w:lineRule="auto"/>
        <w:jc w:val="both"/>
        <w:rPr>
          <w:sz w:val="24"/>
          <w:szCs w:val="24"/>
        </w:rPr>
      </w:pPr>
      <w:r w:rsidRPr="00671740">
        <w:rPr>
          <w:sz w:val="23"/>
          <w:szCs w:val="23"/>
          <w:lang w:eastAsia="en-US"/>
        </w:rPr>
        <w:t>Jeśli Wykonawca nie wskaże w formularzu of</w:t>
      </w:r>
      <w:r w:rsidR="00DA6F46">
        <w:rPr>
          <w:sz w:val="23"/>
          <w:szCs w:val="23"/>
          <w:lang w:eastAsia="en-US"/>
        </w:rPr>
        <w:t xml:space="preserve">erty żadnej z opcji (A,B,C </w:t>
      </w:r>
      <w:r w:rsidRPr="00671740">
        <w:rPr>
          <w:sz w:val="23"/>
          <w:szCs w:val="23"/>
          <w:lang w:eastAsia="en-US"/>
        </w:rPr>
        <w:t>) lub</w:t>
      </w:r>
      <w:r w:rsidR="00DA6F46">
        <w:rPr>
          <w:sz w:val="23"/>
          <w:szCs w:val="23"/>
          <w:lang w:eastAsia="en-US"/>
        </w:rPr>
        <w:t xml:space="preserve"> zadeklaruje inny termin niż  </w:t>
      </w:r>
      <w:r w:rsidRPr="00671740">
        <w:rPr>
          <w:sz w:val="23"/>
          <w:szCs w:val="23"/>
          <w:lang w:eastAsia="en-US"/>
        </w:rPr>
        <w:t>14, 21 lub 30 dni jego oferta zostanie odrzucona jako niezgodna z SWZ.</w:t>
      </w:r>
    </w:p>
    <w:p w14:paraId="27826E48" w14:textId="77777777" w:rsidR="00671740" w:rsidRDefault="00671740" w:rsidP="00671740">
      <w:pPr>
        <w:pStyle w:val="Akapitzlist"/>
        <w:spacing w:line="276" w:lineRule="auto"/>
        <w:ind w:left="360"/>
        <w:jc w:val="both"/>
        <w:rPr>
          <w:sz w:val="24"/>
          <w:szCs w:val="24"/>
        </w:rPr>
      </w:pPr>
    </w:p>
    <w:p w14:paraId="51CD7F78" w14:textId="77777777" w:rsidR="00671740" w:rsidRDefault="00671740" w:rsidP="00671740">
      <w:pPr>
        <w:pStyle w:val="Akapitzlist"/>
        <w:spacing w:line="276" w:lineRule="auto"/>
        <w:ind w:left="360"/>
        <w:jc w:val="both"/>
        <w:rPr>
          <w:sz w:val="24"/>
          <w:szCs w:val="24"/>
        </w:rPr>
      </w:pPr>
    </w:p>
    <w:p w14:paraId="53A00B17" w14:textId="77777777" w:rsidR="00861356" w:rsidRPr="00F754F6" w:rsidRDefault="00F754F6" w:rsidP="00DE7A96">
      <w:pPr>
        <w:pStyle w:val="Akapitzlist"/>
        <w:numPr>
          <w:ilvl w:val="0"/>
          <w:numId w:val="42"/>
        </w:numPr>
        <w:spacing w:line="276" w:lineRule="auto"/>
        <w:jc w:val="both"/>
        <w:rPr>
          <w:sz w:val="24"/>
          <w:szCs w:val="24"/>
        </w:rPr>
      </w:pPr>
      <w:r w:rsidRPr="00F754F6">
        <w:rPr>
          <w:sz w:val="24"/>
          <w:szCs w:val="24"/>
        </w:rPr>
        <w:lastRenderedPageBreak/>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14:paraId="3DD64BCB" w14:textId="77777777" w:rsidR="00E06D32" w:rsidRPr="00F754F6" w:rsidRDefault="00E06D32" w:rsidP="00DE7A96">
      <w:pPr>
        <w:pStyle w:val="Akapitzlist"/>
        <w:numPr>
          <w:ilvl w:val="0"/>
          <w:numId w:val="42"/>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14:paraId="61268DCD" w14:textId="77777777" w:rsidR="004C1DA3" w:rsidRPr="00F754F6" w:rsidRDefault="004C1DA3" w:rsidP="00DE7A96">
      <w:pPr>
        <w:pStyle w:val="Akapitzlist"/>
        <w:numPr>
          <w:ilvl w:val="0"/>
          <w:numId w:val="42"/>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14:paraId="1F1AD042" w14:textId="77777777" w:rsidR="00E06D32" w:rsidRPr="00F754F6" w:rsidRDefault="00E06D32" w:rsidP="00DE7A96">
      <w:pPr>
        <w:pStyle w:val="Akapitzlist"/>
        <w:numPr>
          <w:ilvl w:val="0"/>
          <w:numId w:val="42"/>
        </w:numPr>
        <w:spacing w:line="276" w:lineRule="auto"/>
        <w:jc w:val="both"/>
        <w:rPr>
          <w:sz w:val="24"/>
          <w:szCs w:val="24"/>
        </w:rPr>
      </w:pPr>
      <w:r w:rsidRPr="00F754F6">
        <w:rPr>
          <w:sz w:val="24"/>
          <w:szCs w:val="24"/>
        </w:rPr>
        <w:t>Zamawiający wybiera najkorzystniejszą ofertę w terminie związania ofertą określonym w SWZ.</w:t>
      </w:r>
    </w:p>
    <w:p w14:paraId="62B44532" w14:textId="77777777" w:rsidR="00E06D32" w:rsidRPr="00F754F6" w:rsidRDefault="00E06D32" w:rsidP="00DE7A96">
      <w:pPr>
        <w:pStyle w:val="Akapitzlist"/>
        <w:numPr>
          <w:ilvl w:val="0"/>
          <w:numId w:val="42"/>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14:paraId="38CF8B79" w14:textId="77777777" w:rsidR="00E06D32" w:rsidRPr="00F754F6" w:rsidRDefault="00E06D32" w:rsidP="00DE7A96">
      <w:pPr>
        <w:pStyle w:val="Akapitzlist"/>
        <w:numPr>
          <w:ilvl w:val="0"/>
          <w:numId w:val="42"/>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14:paraId="0D26618C" w14:textId="77777777" w:rsidR="004C61B3" w:rsidRDefault="004C61B3" w:rsidP="00F754F6">
      <w:pPr>
        <w:spacing w:line="276" w:lineRule="auto"/>
        <w:jc w:val="both"/>
        <w:rPr>
          <w:sz w:val="24"/>
          <w:szCs w:val="24"/>
        </w:rPr>
      </w:pPr>
    </w:p>
    <w:p w14:paraId="1479015E" w14:textId="77777777"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14:paraId="01362DE5" w14:textId="77777777" w:rsidR="004C61B3" w:rsidRPr="00683CDD" w:rsidRDefault="004C61B3" w:rsidP="00531569">
      <w:pPr>
        <w:pStyle w:val="Akapitzlist"/>
        <w:numPr>
          <w:ilvl w:val="0"/>
          <w:numId w:val="33"/>
        </w:numPr>
        <w:spacing w:line="276" w:lineRule="auto"/>
        <w:jc w:val="both"/>
        <w:rPr>
          <w:sz w:val="24"/>
        </w:rPr>
      </w:pPr>
      <w:r w:rsidRPr="00683CDD">
        <w:rPr>
          <w:sz w:val="24"/>
        </w:rPr>
        <w:t>W postępowaniu o udzielenie zamówienia Zamawiający żąda złożenia podmiotowych środków dowodowych na potwierdzenie:</w:t>
      </w:r>
    </w:p>
    <w:p w14:paraId="168B6D41" w14:textId="77777777" w:rsidR="004C61B3" w:rsidRPr="00683CDD" w:rsidRDefault="004C61B3" w:rsidP="009D0EAB">
      <w:pPr>
        <w:pStyle w:val="Akapitzlist"/>
        <w:numPr>
          <w:ilvl w:val="1"/>
          <w:numId w:val="5"/>
        </w:numPr>
        <w:spacing w:line="276" w:lineRule="auto"/>
        <w:jc w:val="both"/>
        <w:rPr>
          <w:sz w:val="24"/>
        </w:rPr>
      </w:pPr>
      <w:r w:rsidRPr="00683CDD">
        <w:rPr>
          <w:sz w:val="24"/>
        </w:rPr>
        <w:t>braku podstaw wykluczenia;</w:t>
      </w:r>
    </w:p>
    <w:p w14:paraId="7DEB1FE4" w14:textId="77777777" w:rsidR="004C61B3" w:rsidRPr="00683CDD" w:rsidRDefault="004C61B3" w:rsidP="009D0EAB">
      <w:pPr>
        <w:pStyle w:val="Akapitzlist"/>
        <w:numPr>
          <w:ilvl w:val="1"/>
          <w:numId w:val="5"/>
        </w:numPr>
        <w:spacing w:line="276" w:lineRule="auto"/>
        <w:jc w:val="both"/>
        <w:rPr>
          <w:sz w:val="24"/>
        </w:rPr>
      </w:pPr>
      <w:r w:rsidRPr="00683CDD">
        <w:rPr>
          <w:sz w:val="24"/>
        </w:rPr>
        <w:t>spełniania warunków udziału w postępowaniu lub kryteriów selekcji,</w:t>
      </w:r>
    </w:p>
    <w:p w14:paraId="40336BE5" w14:textId="77777777"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14:paraId="0FBF0E61" w14:textId="77777777" w:rsidR="004C61B3" w:rsidRPr="00D7340C" w:rsidRDefault="004C61B3" w:rsidP="00531569">
      <w:pPr>
        <w:pStyle w:val="Akapitzlist"/>
        <w:numPr>
          <w:ilvl w:val="0"/>
          <w:numId w:val="33"/>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14:paraId="2F975F14" w14:textId="77777777" w:rsidR="004C61B3" w:rsidRDefault="004C61B3" w:rsidP="00531569">
      <w:pPr>
        <w:pStyle w:val="Akapitzlist"/>
        <w:numPr>
          <w:ilvl w:val="0"/>
          <w:numId w:val="34"/>
        </w:numPr>
        <w:spacing w:line="276" w:lineRule="auto"/>
        <w:jc w:val="both"/>
        <w:rPr>
          <w:b/>
          <w:sz w:val="24"/>
        </w:rPr>
      </w:pPr>
      <w:r w:rsidRPr="00D7340C">
        <w:rPr>
          <w:b/>
          <w:sz w:val="24"/>
        </w:rPr>
        <w:t>brak podstaw wykluczenia:</w:t>
      </w:r>
    </w:p>
    <w:p w14:paraId="5D2752D0" w14:textId="77777777" w:rsidR="000303E5" w:rsidRPr="00BA1D4E" w:rsidRDefault="000303E5" w:rsidP="009D0EAB">
      <w:pPr>
        <w:pStyle w:val="Akapitzlist"/>
        <w:numPr>
          <w:ilvl w:val="2"/>
          <w:numId w:val="5"/>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14:paraId="48A0D984" w14:textId="77777777" w:rsidR="00BA1D4E" w:rsidRPr="00EA5D73" w:rsidRDefault="00BA1D4E" w:rsidP="00BA1D4E">
      <w:pPr>
        <w:pStyle w:val="Akapitzlist"/>
        <w:numPr>
          <w:ilvl w:val="2"/>
          <w:numId w:val="5"/>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w:t>
      </w:r>
      <w:r>
        <w:rPr>
          <w:sz w:val="24"/>
        </w:rPr>
        <w:t>,</w:t>
      </w:r>
      <w:r w:rsidRPr="00EA5D73">
        <w:rPr>
          <w:sz w:val="24"/>
        </w:rPr>
        <w:t xml:space="preserve">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lastRenderedPageBreak/>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14:paraId="5DC582A1" w14:textId="77777777" w:rsidR="00BA1D4E" w:rsidRPr="00EA5D73" w:rsidRDefault="00BA1D4E" w:rsidP="00BA1D4E">
      <w:pPr>
        <w:pStyle w:val="Akapitzlist"/>
        <w:numPr>
          <w:ilvl w:val="2"/>
          <w:numId w:val="5"/>
        </w:numPr>
        <w:spacing w:line="276" w:lineRule="auto"/>
        <w:jc w:val="both"/>
        <w:rPr>
          <w:sz w:val="24"/>
        </w:rPr>
      </w:pPr>
      <w:r w:rsidRPr="00EA5D73">
        <w:rPr>
          <w:sz w:val="24"/>
        </w:rPr>
        <w:t>zaświadczenia albo innego dokumentu właściwej terenowej jednostki organizacyj</w:t>
      </w:r>
      <w:r>
        <w:rPr>
          <w:sz w:val="24"/>
        </w:rPr>
        <w:t>nej Zakładu Ubezpieczeń Społecz</w:t>
      </w:r>
      <w:r w:rsidRPr="00EA5D73">
        <w:rPr>
          <w:sz w:val="24"/>
        </w:rPr>
        <w:t>nych lub właściwego oddziału regionalnego lub właściwej placówki terenowej Ka</w:t>
      </w:r>
      <w:r>
        <w:rPr>
          <w:sz w:val="24"/>
        </w:rPr>
        <w:t>sy Rolniczego Ubezpieczenia Spo</w:t>
      </w:r>
      <w:r w:rsidRPr="00EA5D73">
        <w:rPr>
          <w:sz w:val="24"/>
        </w:rPr>
        <w:t>łecznego potwierdzającego, że wykonawca nie zalega z</w:t>
      </w:r>
      <w:r>
        <w:rPr>
          <w:sz w:val="24"/>
        </w:rPr>
        <w:t xml:space="preserve"> </w:t>
      </w:r>
      <w:r w:rsidRPr="00EA5D73">
        <w:rPr>
          <w:sz w:val="24"/>
        </w:rPr>
        <w:t>opłacaniem składek na ubezpieczenia społeczne i</w:t>
      </w:r>
      <w:r>
        <w:rPr>
          <w:sz w:val="24"/>
        </w:rPr>
        <w:t xml:space="preserve"> </w:t>
      </w:r>
      <w:r w:rsidRPr="00EA5D73">
        <w:rPr>
          <w:sz w:val="24"/>
        </w:rPr>
        <w:t>zdrowotne, w</w:t>
      </w:r>
      <w:r>
        <w:rPr>
          <w:sz w:val="24"/>
        </w:rPr>
        <w:t xml:space="preserve"> </w:t>
      </w:r>
      <w:r w:rsidRPr="00EA5D73">
        <w:rPr>
          <w:sz w:val="24"/>
        </w:rPr>
        <w:t>zakresie art.109ust.1pkt1 ustawy</w:t>
      </w:r>
      <w:r>
        <w:rPr>
          <w:sz w:val="24"/>
        </w:rPr>
        <w:t xml:space="preserve">  </w:t>
      </w:r>
      <w:r w:rsidRPr="00EA5D73">
        <w:rPr>
          <w:sz w:val="24"/>
        </w:rPr>
        <w:t>, wystawionego nie wcześniej niż 3miesiące przed jego z</w:t>
      </w:r>
      <w:r>
        <w:rPr>
          <w:sz w:val="24"/>
        </w:rPr>
        <w:t xml:space="preserve"> łożeniem </w:t>
      </w:r>
      <w:r w:rsidRPr="00EA5D73">
        <w:rPr>
          <w:sz w:val="24"/>
        </w:rPr>
        <w:t>a</w:t>
      </w:r>
      <w:r>
        <w:rPr>
          <w:sz w:val="24"/>
        </w:rPr>
        <w:t xml:space="preserve"> w przy</w:t>
      </w:r>
      <w:r w:rsidRPr="00EA5D73">
        <w:rPr>
          <w:sz w:val="24"/>
        </w:rPr>
        <w:t>padku zalegania z</w:t>
      </w:r>
      <w:r>
        <w:rPr>
          <w:sz w:val="24"/>
        </w:rPr>
        <w:t xml:space="preserve"> </w:t>
      </w:r>
      <w:r w:rsidRPr="00EA5D73">
        <w:rPr>
          <w:sz w:val="24"/>
        </w:rPr>
        <w:t>opłacaniem składek na ubezpieczenia</w:t>
      </w:r>
      <w:r>
        <w:rPr>
          <w:sz w:val="24"/>
        </w:rPr>
        <w:t xml:space="preserve"> </w:t>
      </w:r>
      <w:r w:rsidRPr="00EA5D73">
        <w:rPr>
          <w:sz w:val="24"/>
        </w:rPr>
        <w:t>społeczne lub zdrowotne wraz z</w:t>
      </w:r>
      <w:r>
        <w:rPr>
          <w:sz w:val="24"/>
        </w:rPr>
        <w:t xml:space="preserve"> </w:t>
      </w:r>
      <w:r w:rsidRPr="00EA5D73">
        <w:rPr>
          <w:sz w:val="24"/>
        </w:rPr>
        <w:t>zaświadczeniem albo innym dokumentem zamawiający żąda złożenia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w:t>
      </w:r>
      <w:r>
        <w:rPr>
          <w:sz w:val="24"/>
        </w:rPr>
        <w:t>em terminu składania ofert wyko</w:t>
      </w:r>
      <w:r w:rsidRPr="00EA5D73">
        <w:rPr>
          <w:sz w:val="24"/>
        </w:rPr>
        <w:t>nawca dokonał płatności należnych składek na ubezpieczenia społeczne lub zdrow</w:t>
      </w:r>
      <w:r>
        <w:rPr>
          <w:sz w:val="24"/>
        </w:rPr>
        <w:t>otne wraz odsetkami lub grzywna</w:t>
      </w:r>
      <w:r w:rsidRPr="00EA5D73">
        <w:rPr>
          <w:sz w:val="24"/>
        </w:rPr>
        <w:t>mi lub zawarł wiążące porozumienie w</w:t>
      </w:r>
      <w:r>
        <w:rPr>
          <w:sz w:val="24"/>
        </w:rPr>
        <w:t xml:space="preserve"> </w:t>
      </w:r>
      <w:r w:rsidRPr="00EA5D73">
        <w:rPr>
          <w:sz w:val="24"/>
        </w:rPr>
        <w:t>sprawie spłat tych należności;</w:t>
      </w:r>
    </w:p>
    <w:p w14:paraId="7D3146FB" w14:textId="77777777" w:rsidR="00BA1D4E" w:rsidRPr="00EA5D73" w:rsidRDefault="00BA1D4E" w:rsidP="00BA1D4E">
      <w:pPr>
        <w:pStyle w:val="Akapitzlist"/>
        <w:numPr>
          <w:ilvl w:val="2"/>
          <w:numId w:val="5"/>
        </w:numPr>
        <w:spacing w:line="276" w:lineRule="auto"/>
        <w:jc w:val="both"/>
        <w:rPr>
          <w:sz w:val="24"/>
        </w:rPr>
      </w:pPr>
      <w:r w:rsidRPr="00EA5D73">
        <w:rPr>
          <w:sz w:val="24"/>
        </w:rPr>
        <w:t>odpisu lub informacji z</w:t>
      </w:r>
      <w:r>
        <w:rPr>
          <w:sz w:val="24"/>
        </w:rPr>
        <w:t xml:space="preserve"> </w:t>
      </w:r>
      <w:r w:rsidRPr="00EA5D73">
        <w:rPr>
          <w:sz w:val="24"/>
        </w:rPr>
        <w:t>Krajowego Rejestru Sądowego lub z</w:t>
      </w:r>
      <w:r>
        <w:rPr>
          <w:sz w:val="24"/>
        </w:rPr>
        <w:t xml:space="preserve"> </w:t>
      </w:r>
      <w:r w:rsidRPr="00EA5D73">
        <w:rPr>
          <w:sz w:val="24"/>
        </w:rPr>
        <w:t>Centralnej Ewidencji i</w:t>
      </w:r>
      <w:r>
        <w:rPr>
          <w:sz w:val="24"/>
        </w:rPr>
        <w:t xml:space="preserve"> </w:t>
      </w:r>
      <w:r w:rsidRPr="00EA5D73">
        <w:rPr>
          <w:sz w:val="24"/>
        </w:rPr>
        <w:t>Informacji o</w:t>
      </w:r>
      <w:r>
        <w:rPr>
          <w:sz w:val="24"/>
        </w:rPr>
        <w:t xml:space="preserve"> Działalności Gospo</w:t>
      </w:r>
      <w:r w:rsidRPr="00EA5D73">
        <w:rPr>
          <w:sz w:val="24"/>
        </w:rPr>
        <w:t>darczej, w</w:t>
      </w:r>
      <w:r>
        <w:rPr>
          <w:sz w:val="24"/>
        </w:rPr>
        <w:t xml:space="preserve"> </w:t>
      </w:r>
      <w:r w:rsidRPr="00EA5D73">
        <w:rPr>
          <w:sz w:val="24"/>
        </w:rPr>
        <w:t>zakresie art.109</w:t>
      </w:r>
      <w:r>
        <w:rPr>
          <w:sz w:val="24"/>
        </w:rPr>
        <w:t xml:space="preserve"> </w:t>
      </w:r>
      <w:r w:rsidRPr="00EA5D73">
        <w:rPr>
          <w:sz w:val="24"/>
        </w:rPr>
        <w:t>ust.1pkt4 ustawy, sporządzonych nie wcześniej niż 3</w:t>
      </w:r>
      <w:r w:rsidR="000C102B">
        <w:rPr>
          <w:sz w:val="24"/>
        </w:rPr>
        <w:t xml:space="preserve"> </w:t>
      </w:r>
      <w:r w:rsidRPr="00EA5D73">
        <w:rPr>
          <w:sz w:val="24"/>
        </w:rPr>
        <w:t>miesiące</w:t>
      </w:r>
      <w:r w:rsidR="009E7506">
        <w:rPr>
          <w:sz w:val="24"/>
        </w:rPr>
        <w:t xml:space="preserve"> </w:t>
      </w:r>
      <w:r w:rsidRPr="00EA5D73">
        <w:rPr>
          <w:sz w:val="24"/>
        </w:rPr>
        <w:t>przed jej złożeniem, jeżeli odrębne przepisy wymagają wpisu do rejestru lub ewidencji</w:t>
      </w:r>
    </w:p>
    <w:p w14:paraId="667D0BFC" w14:textId="77777777" w:rsidR="00BA1D4E" w:rsidRPr="00EA5D73" w:rsidRDefault="00BA1D4E" w:rsidP="00BA1D4E">
      <w:pPr>
        <w:pStyle w:val="Akapitzlist"/>
        <w:spacing w:line="276" w:lineRule="auto"/>
        <w:ind w:left="786"/>
        <w:jc w:val="both"/>
        <w:rPr>
          <w:sz w:val="24"/>
          <w:u w:val="single"/>
        </w:rPr>
      </w:pPr>
    </w:p>
    <w:p w14:paraId="6641A5AD" w14:textId="77777777" w:rsidR="004C61B3" w:rsidRDefault="004C61B3" w:rsidP="00531569">
      <w:pPr>
        <w:pStyle w:val="Akapitzlist"/>
        <w:numPr>
          <w:ilvl w:val="0"/>
          <w:numId w:val="34"/>
        </w:numPr>
        <w:spacing w:line="276" w:lineRule="auto"/>
        <w:jc w:val="both"/>
        <w:rPr>
          <w:sz w:val="24"/>
        </w:rPr>
      </w:pPr>
      <w:r w:rsidRPr="00F77FAE">
        <w:rPr>
          <w:b/>
          <w:sz w:val="24"/>
        </w:rPr>
        <w:t>spełnienie warunków udziału w postępowaniu</w:t>
      </w:r>
      <w:r w:rsidRPr="00F77FAE">
        <w:rPr>
          <w:sz w:val="24"/>
        </w:rPr>
        <w:t>:</w:t>
      </w:r>
    </w:p>
    <w:p w14:paraId="7F7DC399" w14:textId="77777777" w:rsidR="004D381B" w:rsidRPr="00F77FAE" w:rsidRDefault="004D381B" w:rsidP="004D381B">
      <w:pPr>
        <w:pStyle w:val="Akapitzlist"/>
        <w:spacing w:line="276" w:lineRule="auto"/>
        <w:ind w:left="720"/>
        <w:jc w:val="both"/>
        <w:rPr>
          <w:sz w:val="24"/>
        </w:rPr>
      </w:pPr>
    </w:p>
    <w:p w14:paraId="16C5B80D" w14:textId="77777777" w:rsidR="004C61B3" w:rsidRPr="00D7340C" w:rsidRDefault="004D381B" w:rsidP="004D381B">
      <w:pPr>
        <w:pStyle w:val="Akapitzlist"/>
        <w:spacing w:line="276" w:lineRule="auto"/>
        <w:ind w:left="720"/>
        <w:jc w:val="both"/>
        <w:rPr>
          <w:sz w:val="24"/>
        </w:rPr>
      </w:pPr>
      <w:r>
        <w:rPr>
          <w:sz w:val="24"/>
        </w:rPr>
        <w:t>-</w:t>
      </w:r>
      <w:r w:rsidRPr="004D381B">
        <w:rPr>
          <w:sz w:val="24"/>
        </w:rPr>
        <w:t>wpisu do rejestru operatorów pocztowych  wydanego przez Prezesa Urzędu Komunikacji Elektronicznej, zgodnie z art. 6 ust. 1 ustawy z dnia 23 listopada 2012 Prawo pocztowe (Dz.U. z 2022 r., poz. 896).</w:t>
      </w:r>
    </w:p>
    <w:p w14:paraId="3A327AC1" w14:textId="77777777" w:rsidR="004C61B3" w:rsidRDefault="004C61B3" w:rsidP="00531569">
      <w:pPr>
        <w:pStyle w:val="Akapitzlist"/>
        <w:numPr>
          <w:ilvl w:val="0"/>
          <w:numId w:val="33"/>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14:paraId="3D9C0226" w14:textId="77777777" w:rsidR="004C61B3" w:rsidRDefault="004C61B3" w:rsidP="00531569">
      <w:pPr>
        <w:pStyle w:val="Akapitzlist"/>
        <w:numPr>
          <w:ilvl w:val="0"/>
          <w:numId w:val="33"/>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50B42F3" w14:textId="77777777" w:rsidR="004C61B3" w:rsidRDefault="004C61B3" w:rsidP="00531569">
      <w:pPr>
        <w:pStyle w:val="Akapitzlist"/>
        <w:numPr>
          <w:ilvl w:val="0"/>
          <w:numId w:val="33"/>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3C142145" w14:textId="77777777" w:rsidR="004C61B3" w:rsidRDefault="004C61B3" w:rsidP="00531569">
      <w:pPr>
        <w:pStyle w:val="Akapitzlist"/>
        <w:numPr>
          <w:ilvl w:val="0"/>
          <w:numId w:val="33"/>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14:paraId="6B4D285C" w14:textId="77777777" w:rsidR="004C61B3" w:rsidRDefault="004C61B3" w:rsidP="00531569">
      <w:pPr>
        <w:pStyle w:val="Akapitzlist"/>
        <w:numPr>
          <w:ilvl w:val="0"/>
          <w:numId w:val="33"/>
        </w:numPr>
        <w:spacing w:line="276" w:lineRule="auto"/>
        <w:jc w:val="both"/>
        <w:rPr>
          <w:sz w:val="24"/>
        </w:rPr>
      </w:pPr>
      <w:r>
        <w:rPr>
          <w:sz w:val="24"/>
        </w:rPr>
        <w:lastRenderedPageBreak/>
        <w:t>Podmiotowe środki dowodowe sporządzone w języku obcym muszą być złożone wraz z tłumaczeniem na język polski.</w:t>
      </w:r>
    </w:p>
    <w:p w14:paraId="0A123887" w14:textId="77777777" w:rsidR="004C7C85" w:rsidRPr="00732D08" w:rsidRDefault="004C61B3" w:rsidP="00732D08">
      <w:pPr>
        <w:pStyle w:val="Akapitzlist"/>
        <w:numPr>
          <w:ilvl w:val="0"/>
          <w:numId w:val="33"/>
        </w:numPr>
        <w:spacing w:line="276" w:lineRule="auto"/>
        <w:jc w:val="both"/>
        <w:rPr>
          <w:sz w:val="24"/>
        </w:rPr>
      </w:pPr>
      <w:r w:rsidRPr="004D5523">
        <w:rPr>
          <w:sz w:val="24"/>
        </w:rPr>
        <w:t xml:space="preserve">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780F441E" w14:textId="77777777" w:rsidR="004C7C85" w:rsidRPr="004C7C85" w:rsidRDefault="004C7C85" w:rsidP="004C7C85">
      <w:pPr>
        <w:pStyle w:val="Akapitzlist"/>
        <w:spacing w:line="276" w:lineRule="auto"/>
        <w:ind w:left="360"/>
        <w:jc w:val="both"/>
        <w:rPr>
          <w:sz w:val="24"/>
        </w:rPr>
      </w:pPr>
    </w:p>
    <w:p w14:paraId="7CB53220" w14:textId="77777777" w:rsidR="00646A42" w:rsidRPr="004C1DA3" w:rsidRDefault="00646A42" w:rsidP="00385FD0">
      <w:pPr>
        <w:spacing w:line="276" w:lineRule="auto"/>
        <w:jc w:val="both"/>
        <w:rPr>
          <w:sz w:val="24"/>
          <w:szCs w:val="24"/>
        </w:rPr>
      </w:pPr>
    </w:p>
    <w:p w14:paraId="4E50DFF3" w14:textId="77777777"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14:paraId="0FAC3D87" w14:textId="77777777" w:rsidR="00A20144" w:rsidRPr="00F77FAE" w:rsidRDefault="00A20144" w:rsidP="00385FD0">
      <w:pPr>
        <w:spacing w:line="276" w:lineRule="auto"/>
        <w:rPr>
          <w:sz w:val="12"/>
          <w:szCs w:val="24"/>
        </w:rPr>
      </w:pPr>
    </w:p>
    <w:p w14:paraId="5DC12C1F" w14:textId="77777777" w:rsidR="00A20144" w:rsidRDefault="007B5EC8" w:rsidP="00385FD0">
      <w:pPr>
        <w:spacing w:line="276" w:lineRule="auto"/>
        <w:jc w:val="both"/>
        <w:rPr>
          <w:rFonts w:cs="Times New Roman"/>
          <w:sz w:val="24"/>
          <w:szCs w:val="24"/>
        </w:rPr>
      </w:pPr>
      <w:r>
        <w:rPr>
          <w:rFonts w:cs="Times New Roman"/>
          <w:sz w:val="24"/>
          <w:szCs w:val="24"/>
        </w:rPr>
        <w:t>Zamawiający nie wymaga wniesienia zabezpieczenia należytego wykonania umowy.</w:t>
      </w:r>
    </w:p>
    <w:p w14:paraId="56C6976C" w14:textId="77777777" w:rsidR="007B5EC8" w:rsidRPr="00DB4810" w:rsidRDefault="007B5EC8" w:rsidP="00385FD0">
      <w:pPr>
        <w:spacing w:line="276" w:lineRule="auto"/>
        <w:jc w:val="both"/>
        <w:rPr>
          <w:rFonts w:cs="Times New Roman"/>
          <w:sz w:val="24"/>
          <w:szCs w:val="24"/>
        </w:rPr>
      </w:pPr>
    </w:p>
    <w:p w14:paraId="1BABF53C" w14:textId="77777777"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14:paraId="2EEBC0F6" w14:textId="77777777" w:rsidR="00537B5A" w:rsidRPr="00537B5A" w:rsidRDefault="00537B5A" w:rsidP="00385FD0">
      <w:pPr>
        <w:spacing w:line="276" w:lineRule="auto"/>
        <w:rPr>
          <w:sz w:val="10"/>
          <w:szCs w:val="10"/>
        </w:rPr>
      </w:pPr>
    </w:p>
    <w:p w14:paraId="25565FC1" w14:textId="77777777" w:rsidR="00D53F29" w:rsidRPr="00F77FAE" w:rsidRDefault="00D53F29" w:rsidP="009D0EAB">
      <w:pPr>
        <w:pStyle w:val="Tekstpodstawowy"/>
        <w:numPr>
          <w:ilvl w:val="0"/>
          <w:numId w:val="9"/>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14:paraId="7DA44667" w14:textId="77777777" w:rsidR="00D53F29" w:rsidRPr="00F77FAE" w:rsidRDefault="00D53F29" w:rsidP="00B04050">
      <w:pPr>
        <w:pStyle w:val="Tekstpodstawowy"/>
        <w:spacing w:line="276" w:lineRule="auto"/>
        <w:ind w:left="720"/>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14:paraId="222DCEB6" w14:textId="77777777" w:rsidR="00E06D32" w:rsidRPr="00DB4810" w:rsidRDefault="00E06D32" w:rsidP="009D0EAB">
      <w:pPr>
        <w:pStyle w:val="Akapitzlist"/>
        <w:numPr>
          <w:ilvl w:val="0"/>
          <w:numId w:val="9"/>
        </w:numPr>
        <w:spacing w:line="276" w:lineRule="auto"/>
        <w:jc w:val="both"/>
        <w:rPr>
          <w:sz w:val="24"/>
          <w:szCs w:val="24"/>
        </w:rPr>
      </w:pPr>
      <w:r w:rsidRPr="00DB4810">
        <w:rPr>
          <w:sz w:val="24"/>
          <w:szCs w:val="24"/>
        </w:rPr>
        <w:t xml:space="preserve">Zamawiający zawiera umowę w sprawie zamówienia publicznego, z uwzględnieniem art. 577 </w:t>
      </w:r>
      <w:proofErr w:type="spellStart"/>
      <w:r w:rsidRPr="00DB4810">
        <w:rPr>
          <w:sz w:val="24"/>
          <w:szCs w:val="24"/>
        </w:rPr>
        <w:t>pzp</w:t>
      </w:r>
      <w:proofErr w:type="spellEnd"/>
      <w:r w:rsidRPr="00DB4810">
        <w:rPr>
          <w:sz w:val="24"/>
          <w:szCs w:val="24"/>
        </w:rPr>
        <w:t>,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14:paraId="525FE82B" w14:textId="77777777" w:rsidR="00D011AF" w:rsidRPr="00DB4810" w:rsidRDefault="00D011AF" w:rsidP="009D0EAB">
      <w:pPr>
        <w:pStyle w:val="Akapitzlist"/>
        <w:numPr>
          <w:ilvl w:val="0"/>
          <w:numId w:val="9"/>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14:paraId="445AA179" w14:textId="77777777" w:rsidR="009C04C0" w:rsidRDefault="00D011AF" w:rsidP="009D0EAB">
      <w:pPr>
        <w:pStyle w:val="Akapitzlist"/>
        <w:numPr>
          <w:ilvl w:val="0"/>
          <w:numId w:val="9"/>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14:paraId="63F16F5A" w14:textId="77777777" w:rsidR="00A73CA2" w:rsidRPr="00F77FAE" w:rsidRDefault="00A73CA2" w:rsidP="009D0EAB">
      <w:pPr>
        <w:pStyle w:val="Akapitzlist"/>
        <w:numPr>
          <w:ilvl w:val="0"/>
          <w:numId w:val="9"/>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14:paraId="4049CC14" w14:textId="77777777" w:rsidR="00D011AF" w:rsidRPr="00D53F29" w:rsidRDefault="00D011AF" w:rsidP="009D0EAB">
      <w:pPr>
        <w:pStyle w:val="Akapitzlist"/>
        <w:numPr>
          <w:ilvl w:val="0"/>
          <w:numId w:val="9"/>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14:paraId="6A26E2D2" w14:textId="77777777" w:rsidR="0067787D" w:rsidRPr="00DB4810" w:rsidRDefault="0067787D" w:rsidP="009D0EAB">
      <w:pPr>
        <w:pStyle w:val="Akapitzlist"/>
        <w:numPr>
          <w:ilvl w:val="0"/>
          <w:numId w:val="9"/>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14:paraId="70D87E09" w14:textId="77777777" w:rsidR="0067787D" w:rsidRDefault="0067787D" w:rsidP="00385FD0">
      <w:pPr>
        <w:spacing w:line="276" w:lineRule="auto"/>
        <w:rPr>
          <w:rFonts w:cs="Times New Roman"/>
          <w:sz w:val="24"/>
          <w:szCs w:val="24"/>
        </w:rPr>
      </w:pPr>
    </w:p>
    <w:p w14:paraId="3C6800C0" w14:textId="77777777"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14:paraId="7CF1ABB9" w14:textId="77777777" w:rsidR="008B5A39" w:rsidRPr="008B5A39" w:rsidRDefault="008B5A39" w:rsidP="00DE7A96">
      <w:pPr>
        <w:pStyle w:val="Akapitzlist"/>
        <w:numPr>
          <w:ilvl w:val="0"/>
          <w:numId w:val="45"/>
        </w:numPr>
        <w:spacing w:line="276" w:lineRule="auto"/>
        <w:jc w:val="both"/>
        <w:rPr>
          <w:sz w:val="24"/>
          <w:szCs w:val="24"/>
        </w:rPr>
      </w:pPr>
      <w:r w:rsidRPr="008B5A39">
        <w:rPr>
          <w:sz w:val="24"/>
          <w:szCs w:val="24"/>
        </w:rPr>
        <w:t xml:space="preserve">Zamawiający nie dopuszcza możliwości złożenia oferty wariantowej. </w:t>
      </w:r>
    </w:p>
    <w:p w14:paraId="5E55E093" w14:textId="77777777" w:rsidR="008B5A39" w:rsidRPr="008B5A39" w:rsidRDefault="008B5A39" w:rsidP="00DE7A96">
      <w:pPr>
        <w:pStyle w:val="Akapitzlist"/>
        <w:numPr>
          <w:ilvl w:val="0"/>
          <w:numId w:val="45"/>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w:t>
      </w:r>
      <w:proofErr w:type="spellStart"/>
      <w:r w:rsidRPr="008B5A39">
        <w:rPr>
          <w:sz w:val="24"/>
          <w:szCs w:val="24"/>
        </w:rPr>
        <w:t>Pzp</w:t>
      </w:r>
      <w:proofErr w:type="spellEnd"/>
      <w:r w:rsidRPr="008B5A39">
        <w:rPr>
          <w:sz w:val="24"/>
          <w:szCs w:val="24"/>
        </w:rPr>
        <w:t xml:space="preserve">. </w:t>
      </w:r>
    </w:p>
    <w:p w14:paraId="1F9557B9" w14:textId="77777777" w:rsidR="008B5A39" w:rsidRPr="008B5A39" w:rsidRDefault="008B5A39" w:rsidP="00DE7A96">
      <w:pPr>
        <w:pStyle w:val="Akapitzlist"/>
        <w:numPr>
          <w:ilvl w:val="0"/>
          <w:numId w:val="45"/>
        </w:numPr>
        <w:spacing w:line="276" w:lineRule="auto"/>
        <w:jc w:val="both"/>
        <w:rPr>
          <w:sz w:val="24"/>
          <w:szCs w:val="24"/>
        </w:rPr>
      </w:pPr>
      <w:r w:rsidRPr="008B5A39">
        <w:rPr>
          <w:sz w:val="24"/>
          <w:szCs w:val="24"/>
        </w:rPr>
        <w:lastRenderedPageBreak/>
        <w:t xml:space="preserve">Zamawiający informuje, że nie przewiduje możliwości udzielenia zamówienia dotychczasowemu wykonawcy robót budowlanych, o których mowa w art. 214 ust. 1 pkt 7 ustawy </w:t>
      </w:r>
      <w:proofErr w:type="spellStart"/>
      <w:r w:rsidRPr="008B5A39">
        <w:rPr>
          <w:sz w:val="24"/>
          <w:szCs w:val="24"/>
        </w:rPr>
        <w:t>Pzp</w:t>
      </w:r>
      <w:proofErr w:type="spellEnd"/>
      <w:r w:rsidRPr="008B5A39">
        <w:rPr>
          <w:sz w:val="24"/>
          <w:szCs w:val="24"/>
        </w:rPr>
        <w:t xml:space="preserve">. </w:t>
      </w:r>
    </w:p>
    <w:p w14:paraId="3F531266" w14:textId="77777777" w:rsidR="008B5A39" w:rsidRPr="008B5A39" w:rsidRDefault="008B5A39" w:rsidP="00DE7A96">
      <w:pPr>
        <w:pStyle w:val="Akapitzlist"/>
        <w:numPr>
          <w:ilvl w:val="0"/>
          <w:numId w:val="45"/>
        </w:numPr>
        <w:spacing w:line="276" w:lineRule="auto"/>
        <w:jc w:val="both"/>
        <w:rPr>
          <w:sz w:val="24"/>
          <w:szCs w:val="24"/>
        </w:rPr>
      </w:pPr>
      <w:r w:rsidRPr="008B5A39">
        <w:rPr>
          <w:sz w:val="24"/>
          <w:szCs w:val="24"/>
        </w:rPr>
        <w:t xml:space="preserve">Zamawiający nie przewiduje organizowania dla Wykonawców wizji lokalnej. </w:t>
      </w:r>
    </w:p>
    <w:p w14:paraId="70F5A3C0" w14:textId="77777777" w:rsidR="008B5A39" w:rsidRPr="008B5A39" w:rsidRDefault="008B5A39" w:rsidP="00DE7A96">
      <w:pPr>
        <w:pStyle w:val="Akapitzlist"/>
        <w:numPr>
          <w:ilvl w:val="0"/>
          <w:numId w:val="45"/>
        </w:numPr>
        <w:spacing w:line="276" w:lineRule="auto"/>
        <w:jc w:val="both"/>
        <w:rPr>
          <w:sz w:val="24"/>
          <w:szCs w:val="24"/>
        </w:rPr>
      </w:pPr>
      <w:r w:rsidRPr="008B5A39">
        <w:rPr>
          <w:sz w:val="24"/>
          <w:szCs w:val="24"/>
        </w:rPr>
        <w:t xml:space="preserve">Zamawiający nie przewiduje zwrotu kosztów udziału w postępowaniu. </w:t>
      </w:r>
    </w:p>
    <w:p w14:paraId="1A97EEA5" w14:textId="77777777" w:rsidR="008B5A39" w:rsidRPr="008B5A39" w:rsidRDefault="008B5A39" w:rsidP="00DE7A96">
      <w:pPr>
        <w:pStyle w:val="Akapitzlist"/>
        <w:numPr>
          <w:ilvl w:val="0"/>
          <w:numId w:val="45"/>
        </w:numPr>
        <w:spacing w:line="276" w:lineRule="auto"/>
        <w:jc w:val="both"/>
        <w:rPr>
          <w:sz w:val="24"/>
          <w:szCs w:val="24"/>
        </w:rPr>
      </w:pPr>
      <w:r w:rsidRPr="008B5A39">
        <w:rPr>
          <w:sz w:val="24"/>
          <w:szCs w:val="24"/>
        </w:rPr>
        <w:t xml:space="preserve">Zamawiający nie przewiduje zawarcia umowy ramowej. </w:t>
      </w:r>
    </w:p>
    <w:p w14:paraId="51AAE703" w14:textId="77777777" w:rsidR="008B5A39" w:rsidRPr="008B5A39" w:rsidRDefault="008B5A39" w:rsidP="00DE7A96">
      <w:pPr>
        <w:pStyle w:val="Akapitzlist"/>
        <w:numPr>
          <w:ilvl w:val="0"/>
          <w:numId w:val="45"/>
        </w:numPr>
        <w:spacing w:line="276" w:lineRule="auto"/>
        <w:jc w:val="both"/>
        <w:rPr>
          <w:sz w:val="24"/>
          <w:szCs w:val="24"/>
        </w:rPr>
      </w:pPr>
      <w:r w:rsidRPr="008B5A39">
        <w:rPr>
          <w:sz w:val="24"/>
          <w:szCs w:val="24"/>
        </w:rPr>
        <w:t xml:space="preserve">Zamawiający nie przewiduje ustanowienia dynamicznego systemu zakupów. </w:t>
      </w:r>
    </w:p>
    <w:p w14:paraId="246D4B56" w14:textId="77777777" w:rsidR="008B5A39" w:rsidRPr="008B5A39" w:rsidRDefault="008B5A39" w:rsidP="00DE7A96">
      <w:pPr>
        <w:pStyle w:val="Akapitzlist"/>
        <w:numPr>
          <w:ilvl w:val="0"/>
          <w:numId w:val="45"/>
        </w:numPr>
        <w:spacing w:line="276" w:lineRule="auto"/>
        <w:jc w:val="both"/>
        <w:rPr>
          <w:sz w:val="24"/>
          <w:szCs w:val="24"/>
        </w:rPr>
      </w:pPr>
      <w:r w:rsidRPr="008B5A39">
        <w:rPr>
          <w:sz w:val="24"/>
          <w:szCs w:val="24"/>
        </w:rPr>
        <w:t xml:space="preserve">Zamawiający nie przewiduje zastosowania aukcji elektronicznej. </w:t>
      </w:r>
    </w:p>
    <w:p w14:paraId="0FEFF5A4" w14:textId="77777777" w:rsidR="008B5A39" w:rsidRPr="008B5A39" w:rsidRDefault="008B5A39" w:rsidP="00DE7A96">
      <w:pPr>
        <w:pStyle w:val="Akapitzlist"/>
        <w:numPr>
          <w:ilvl w:val="0"/>
          <w:numId w:val="45"/>
        </w:numPr>
        <w:spacing w:line="276" w:lineRule="auto"/>
        <w:jc w:val="both"/>
        <w:rPr>
          <w:sz w:val="24"/>
          <w:szCs w:val="24"/>
        </w:rPr>
      </w:pPr>
      <w:r w:rsidRPr="008B5A39">
        <w:rPr>
          <w:sz w:val="24"/>
          <w:szCs w:val="24"/>
        </w:rPr>
        <w:t xml:space="preserve">Zamawiający nie przewiduje złożenia oferty w postaci katalogów elektronicznych. </w:t>
      </w:r>
    </w:p>
    <w:p w14:paraId="03AF4E6D" w14:textId="77777777" w:rsidR="008B5A39" w:rsidRPr="008B5A39" w:rsidRDefault="008B5A39" w:rsidP="00DE7A96">
      <w:pPr>
        <w:pStyle w:val="Akapitzlist"/>
        <w:numPr>
          <w:ilvl w:val="0"/>
          <w:numId w:val="45"/>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14:paraId="776067C3" w14:textId="77777777" w:rsidR="008B5A39" w:rsidRDefault="008B5A39" w:rsidP="00385FD0">
      <w:pPr>
        <w:spacing w:line="276" w:lineRule="auto"/>
        <w:rPr>
          <w:rFonts w:cs="Times New Roman"/>
          <w:sz w:val="24"/>
          <w:szCs w:val="24"/>
        </w:rPr>
      </w:pPr>
    </w:p>
    <w:p w14:paraId="48799E92" w14:textId="77777777"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14:paraId="7CC53541" w14:textId="77777777" w:rsidR="00700728" w:rsidRPr="00537B5A" w:rsidRDefault="00700728" w:rsidP="00385FD0">
      <w:pPr>
        <w:spacing w:line="276" w:lineRule="auto"/>
        <w:rPr>
          <w:sz w:val="10"/>
          <w:szCs w:val="10"/>
        </w:rPr>
      </w:pPr>
    </w:p>
    <w:p w14:paraId="3499063C" w14:textId="77777777" w:rsidR="00700728" w:rsidRDefault="00610333" w:rsidP="00531569">
      <w:pPr>
        <w:pStyle w:val="Akapitzlist"/>
        <w:numPr>
          <w:ilvl w:val="0"/>
          <w:numId w:val="16"/>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94570B">
        <w:rPr>
          <w:sz w:val="24"/>
          <w:szCs w:val="24"/>
        </w:rPr>
        <w:t>5</w:t>
      </w:r>
      <w:r w:rsidR="0026091A">
        <w:rPr>
          <w:sz w:val="24"/>
          <w:szCs w:val="24"/>
        </w:rPr>
        <w:t xml:space="preserve"> do SWZ.</w:t>
      </w:r>
    </w:p>
    <w:p w14:paraId="6D90FCF1" w14:textId="77777777" w:rsidR="0026091A" w:rsidRPr="00F754F6" w:rsidRDefault="0026091A" w:rsidP="00531569">
      <w:pPr>
        <w:pStyle w:val="Akapitzlist"/>
        <w:numPr>
          <w:ilvl w:val="0"/>
          <w:numId w:val="16"/>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w:t>
      </w:r>
      <w:proofErr w:type="spellStart"/>
      <w:r w:rsidRPr="00F754F6">
        <w:rPr>
          <w:sz w:val="24"/>
          <w:szCs w:val="24"/>
        </w:rPr>
        <w:t>Pzp</w:t>
      </w:r>
      <w:proofErr w:type="spellEnd"/>
      <w:r w:rsidRPr="00F754F6">
        <w:rPr>
          <w:sz w:val="24"/>
          <w:szCs w:val="24"/>
        </w:rPr>
        <w:t xml:space="preserve"> oraz w Wzorze umowy, </w:t>
      </w:r>
      <w:r w:rsidRPr="00F77FAE">
        <w:rPr>
          <w:sz w:val="24"/>
          <w:szCs w:val="24"/>
        </w:rPr>
        <w:t xml:space="preserve">stanowiącym Załącznik nr </w:t>
      </w:r>
      <w:r w:rsidR="0094570B">
        <w:rPr>
          <w:sz w:val="24"/>
          <w:szCs w:val="24"/>
        </w:rPr>
        <w:t>5</w:t>
      </w:r>
      <w:r w:rsidR="004C1DA3" w:rsidRPr="00F77FAE">
        <w:rPr>
          <w:sz w:val="24"/>
          <w:szCs w:val="24"/>
        </w:rPr>
        <w:t xml:space="preserve"> </w:t>
      </w:r>
      <w:r w:rsidRPr="00F77FAE">
        <w:rPr>
          <w:sz w:val="24"/>
          <w:szCs w:val="24"/>
        </w:rPr>
        <w:t>do</w:t>
      </w:r>
      <w:r w:rsidRPr="00F754F6">
        <w:rPr>
          <w:sz w:val="24"/>
          <w:szCs w:val="24"/>
        </w:rPr>
        <w:t xml:space="preserve"> SWZ.</w:t>
      </w:r>
    </w:p>
    <w:p w14:paraId="6E449EE3" w14:textId="77777777" w:rsidR="00700728" w:rsidRPr="00F754F6" w:rsidRDefault="00700728" w:rsidP="00385FD0">
      <w:pPr>
        <w:spacing w:line="276" w:lineRule="auto"/>
        <w:rPr>
          <w:rFonts w:cs="Times New Roman"/>
          <w:sz w:val="24"/>
          <w:szCs w:val="24"/>
        </w:rPr>
      </w:pPr>
    </w:p>
    <w:p w14:paraId="599055B0" w14:textId="77777777"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14:paraId="11341815" w14:textId="77777777" w:rsidR="00537B5A" w:rsidRPr="00537B5A" w:rsidRDefault="00537B5A" w:rsidP="00385FD0">
      <w:pPr>
        <w:spacing w:line="276" w:lineRule="auto"/>
        <w:rPr>
          <w:sz w:val="10"/>
          <w:szCs w:val="10"/>
        </w:rPr>
      </w:pPr>
    </w:p>
    <w:p w14:paraId="168C9AA0" w14:textId="77777777" w:rsidR="0067787D" w:rsidRPr="00DB4810" w:rsidRDefault="0067787D" w:rsidP="009D0EAB">
      <w:pPr>
        <w:pStyle w:val="Akapitzlist"/>
        <w:numPr>
          <w:ilvl w:val="0"/>
          <w:numId w:val="10"/>
        </w:numPr>
        <w:spacing w:line="276" w:lineRule="auto"/>
        <w:jc w:val="both"/>
        <w:rPr>
          <w:sz w:val="24"/>
          <w:szCs w:val="24"/>
        </w:rPr>
      </w:pPr>
      <w:r w:rsidRPr="00DB4810">
        <w:rPr>
          <w:sz w:val="24"/>
          <w:szCs w:val="24"/>
        </w:rPr>
        <w:t xml:space="preserve">Środki ochrony prawnej przysługują Wykonawcy, jeżeli ma lub miał interes w uzyskaniu zamówienia oraz poniósł lub może ponieść szkodę w wyniku naruszenia przez Zamawiającego przepisów </w:t>
      </w:r>
      <w:proofErr w:type="spellStart"/>
      <w:r w:rsidRPr="00DB4810">
        <w:rPr>
          <w:sz w:val="24"/>
          <w:szCs w:val="24"/>
        </w:rPr>
        <w:t>pzp</w:t>
      </w:r>
      <w:proofErr w:type="spellEnd"/>
      <w:r w:rsidRPr="00DB4810">
        <w:rPr>
          <w:sz w:val="24"/>
          <w:szCs w:val="24"/>
        </w:rPr>
        <w:t>.</w:t>
      </w:r>
    </w:p>
    <w:p w14:paraId="2B149A0F" w14:textId="77777777" w:rsidR="0067787D" w:rsidRPr="00DB4810" w:rsidRDefault="0067787D" w:rsidP="009D0EAB">
      <w:pPr>
        <w:pStyle w:val="Akapitzlist"/>
        <w:numPr>
          <w:ilvl w:val="0"/>
          <w:numId w:val="10"/>
        </w:numPr>
        <w:spacing w:line="276" w:lineRule="auto"/>
        <w:jc w:val="both"/>
        <w:rPr>
          <w:sz w:val="24"/>
          <w:szCs w:val="24"/>
        </w:rPr>
      </w:pPr>
      <w:r w:rsidRPr="00DB4810">
        <w:rPr>
          <w:sz w:val="24"/>
          <w:szCs w:val="24"/>
        </w:rPr>
        <w:t>Odwołanie przysługuje na:</w:t>
      </w:r>
    </w:p>
    <w:p w14:paraId="5066F230" w14:textId="77777777" w:rsidR="0067787D" w:rsidRPr="00DB4810" w:rsidRDefault="0067787D" w:rsidP="009D0EAB">
      <w:pPr>
        <w:pStyle w:val="Akapitzlist"/>
        <w:numPr>
          <w:ilvl w:val="0"/>
          <w:numId w:val="11"/>
        </w:numPr>
        <w:spacing w:line="276" w:lineRule="auto"/>
        <w:jc w:val="both"/>
        <w:rPr>
          <w:vanish/>
          <w:sz w:val="24"/>
          <w:szCs w:val="24"/>
        </w:rPr>
      </w:pPr>
    </w:p>
    <w:p w14:paraId="1865F2E2" w14:textId="77777777" w:rsidR="0067787D" w:rsidRPr="00DB4810" w:rsidRDefault="0067787D" w:rsidP="009D0EAB">
      <w:pPr>
        <w:pStyle w:val="Akapitzlist"/>
        <w:numPr>
          <w:ilvl w:val="0"/>
          <w:numId w:val="11"/>
        </w:numPr>
        <w:spacing w:line="276" w:lineRule="auto"/>
        <w:jc w:val="both"/>
        <w:rPr>
          <w:vanish/>
          <w:sz w:val="24"/>
          <w:szCs w:val="24"/>
        </w:rPr>
      </w:pPr>
    </w:p>
    <w:p w14:paraId="1A237A9B" w14:textId="77777777" w:rsidR="0067787D" w:rsidRPr="00DB4810" w:rsidRDefault="0067787D" w:rsidP="009D0EAB">
      <w:pPr>
        <w:pStyle w:val="Akapitzlist"/>
        <w:numPr>
          <w:ilvl w:val="1"/>
          <w:numId w:val="11"/>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14:paraId="5E23501E" w14:textId="77777777" w:rsidR="0067787D" w:rsidRPr="00DB4810" w:rsidRDefault="00A82022" w:rsidP="009D0EAB">
      <w:pPr>
        <w:pStyle w:val="Akapitzlist"/>
        <w:numPr>
          <w:ilvl w:val="1"/>
          <w:numId w:val="11"/>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14:paraId="0BC57780" w14:textId="77777777" w:rsidR="0067787D" w:rsidRPr="00DB4810" w:rsidRDefault="0067787D" w:rsidP="009D0EAB">
      <w:pPr>
        <w:pStyle w:val="Akapitzlist"/>
        <w:numPr>
          <w:ilvl w:val="0"/>
          <w:numId w:val="5"/>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14:paraId="318632DB" w14:textId="77777777" w:rsidR="0067787D" w:rsidRPr="00DB4810" w:rsidRDefault="00DB4810" w:rsidP="009D0EAB">
      <w:pPr>
        <w:pStyle w:val="Akapitzlist"/>
        <w:numPr>
          <w:ilvl w:val="0"/>
          <w:numId w:val="5"/>
        </w:numPr>
        <w:spacing w:line="276" w:lineRule="auto"/>
        <w:jc w:val="both"/>
        <w:rPr>
          <w:sz w:val="24"/>
          <w:szCs w:val="24"/>
        </w:rPr>
      </w:pPr>
      <w:r w:rsidRPr="00DB4810">
        <w:rPr>
          <w:sz w:val="24"/>
          <w:szCs w:val="24"/>
        </w:rPr>
        <w:t xml:space="preserve">Na orzeczenie Krajowej Izby Odwoławczej oraz postanowienie Prezesa Krajowej Izby Odwoławczej, o którym mowa w art. 519 ust. 1 </w:t>
      </w:r>
      <w:proofErr w:type="spellStart"/>
      <w:r w:rsidRPr="00DB4810">
        <w:rPr>
          <w:sz w:val="24"/>
          <w:szCs w:val="24"/>
        </w:rPr>
        <w:t>pzp</w:t>
      </w:r>
      <w:proofErr w:type="spellEnd"/>
      <w:r w:rsidRPr="00DB4810">
        <w:rPr>
          <w:sz w:val="24"/>
          <w:szCs w:val="24"/>
        </w:rPr>
        <w:t>,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14:paraId="0459CEBC" w14:textId="77777777" w:rsidR="00E06D32" w:rsidRPr="00DB4810" w:rsidRDefault="00DB4810" w:rsidP="009D0EAB">
      <w:pPr>
        <w:pStyle w:val="Akapitzlist"/>
        <w:numPr>
          <w:ilvl w:val="0"/>
          <w:numId w:val="5"/>
        </w:numPr>
        <w:spacing w:line="276" w:lineRule="auto"/>
        <w:jc w:val="both"/>
        <w:rPr>
          <w:sz w:val="24"/>
          <w:szCs w:val="24"/>
        </w:rPr>
      </w:pPr>
      <w:r w:rsidRPr="00DB4810">
        <w:rPr>
          <w:sz w:val="24"/>
          <w:szCs w:val="24"/>
        </w:rPr>
        <w:t xml:space="preserve">Szczegółowe informacje dotyczące środków ochrony prawnej określone są w Dziale IX „Środki ochrony prawnej” </w:t>
      </w:r>
      <w:proofErr w:type="spellStart"/>
      <w:r w:rsidRPr="00DB4810">
        <w:rPr>
          <w:sz w:val="24"/>
          <w:szCs w:val="24"/>
        </w:rPr>
        <w:t>pzp</w:t>
      </w:r>
      <w:proofErr w:type="spellEnd"/>
      <w:r w:rsidRPr="00DB4810">
        <w:rPr>
          <w:sz w:val="24"/>
          <w:szCs w:val="24"/>
        </w:rPr>
        <w:t>.</w:t>
      </w:r>
    </w:p>
    <w:p w14:paraId="045CA73E" w14:textId="77777777" w:rsidR="003B10F5" w:rsidRPr="00DB4810" w:rsidRDefault="003B10F5" w:rsidP="00385FD0">
      <w:pPr>
        <w:spacing w:line="276" w:lineRule="auto"/>
        <w:jc w:val="both"/>
        <w:rPr>
          <w:rFonts w:cs="Times New Roman"/>
          <w:sz w:val="24"/>
          <w:szCs w:val="24"/>
        </w:rPr>
      </w:pPr>
    </w:p>
    <w:p w14:paraId="718897B0" w14:textId="77777777"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14:paraId="2030348C" w14:textId="77777777" w:rsidR="00A05D28" w:rsidRPr="00A05D28" w:rsidRDefault="00A05D28" w:rsidP="00385FD0">
      <w:pPr>
        <w:spacing w:line="276" w:lineRule="auto"/>
        <w:rPr>
          <w:sz w:val="10"/>
          <w:szCs w:val="10"/>
        </w:rPr>
      </w:pPr>
    </w:p>
    <w:p w14:paraId="745CB134" w14:textId="77777777" w:rsidR="00911BB8" w:rsidRPr="00911BB8" w:rsidRDefault="00911BB8" w:rsidP="00911BB8">
      <w:pPr>
        <w:pStyle w:val="Standard"/>
        <w:spacing w:line="276" w:lineRule="auto"/>
        <w:ind w:left="720"/>
      </w:pPr>
      <w:r w:rsidRPr="00911BB8">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30709A2" w14:textId="77777777" w:rsidR="00911BB8" w:rsidRPr="00911BB8" w:rsidRDefault="00911BB8" w:rsidP="00DE7A96">
      <w:pPr>
        <w:pStyle w:val="Standard"/>
        <w:numPr>
          <w:ilvl w:val="0"/>
          <w:numId w:val="46"/>
        </w:numPr>
        <w:autoSpaceDN/>
      </w:pPr>
      <w:r w:rsidRPr="00911BB8">
        <w:lastRenderedPageBreak/>
        <w:t>administratorem Pani/Pana danych osobowych jest Burmistrz Szprotawy, ul. Rynek 45, 67-300 Szprotawa,</w:t>
      </w:r>
    </w:p>
    <w:p w14:paraId="60095B80" w14:textId="77777777" w:rsidR="00911BB8" w:rsidRPr="00911BB8" w:rsidRDefault="00911BB8" w:rsidP="00DE7A96">
      <w:pPr>
        <w:pStyle w:val="Standard"/>
        <w:numPr>
          <w:ilvl w:val="0"/>
          <w:numId w:val="46"/>
        </w:numPr>
        <w:autoSpaceDN/>
      </w:pPr>
      <w:r w:rsidRPr="00911BB8">
        <w:t>kontakt z Inspektorem Ochrony Danych:</w:t>
      </w:r>
      <w:r w:rsidRPr="00B030D4">
        <w:rPr>
          <w:b/>
          <w:bCs/>
        </w:rPr>
        <w:t xml:space="preserve"> </w:t>
      </w:r>
      <w:hyperlink r:id="rId9" w:history="1">
        <w:r w:rsidRPr="00B030D4">
          <w:rPr>
            <w:rStyle w:val="Hipercze"/>
            <w:b/>
            <w:bCs/>
          </w:rPr>
          <w:t>inspektor@cbi24.pl</w:t>
        </w:r>
      </w:hyperlink>
      <w:r w:rsidRPr="00911BB8">
        <w:t>, listownie: ul. Rynek 45, 67-300 Szprotawa,</w:t>
      </w:r>
    </w:p>
    <w:p w14:paraId="62081A8F" w14:textId="77777777" w:rsidR="00911BB8" w:rsidRPr="00911BB8" w:rsidRDefault="00911BB8" w:rsidP="00DE7A96">
      <w:pPr>
        <w:pStyle w:val="Standard"/>
        <w:numPr>
          <w:ilvl w:val="0"/>
          <w:numId w:val="46"/>
        </w:numPr>
        <w:autoSpaceDN/>
      </w:pPr>
      <w:r w:rsidRPr="00911BB8">
        <w:t>Pani/Pana dane osobowe przetwarzane będą na podstawie art. 6 ust. 1 lit. c</w:t>
      </w:r>
      <w:r w:rsidRPr="00911BB8">
        <w:rPr>
          <w:i/>
        </w:rPr>
        <w:t xml:space="preserve"> </w:t>
      </w:r>
      <w:r w:rsidRPr="00911BB8">
        <w:t xml:space="preserve">RODO w celu przeprowadzenia niniejszego postępowania o udzielenie zamówienia publicznego </w:t>
      </w:r>
      <w:r w:rsidRPr="00911BB8">
        <w:rPr>
          <w:i/>
        </w:rPr>
        <w:t xml:space="preserve"> </w:t>
      </w:r>
    </w:p>
    <w:p w14:paraId="6BEFD0B7" w14:textId="77777777" w:rsidR="00911BB8" w:rsidRPr="00911BB8" w:rsidRDefault="00911BB8" w:rsidP="00DE7A96">
      <w:pPr>
        <w:pStyle w:val="Standard"/>
        <w:numPr>
          <w:ilvl w:val="0"/>
          <w:numId w:val="46"/>
        </w:numPr>
        <w:autoSpaceDN/>
      </w:pPr>
      <w:r w:rsidRPr="00911BB8">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911BB8">
        <w:t>Pzp</w:t>
      </w:r>
      <w:proofErr w:type="spellEnd"/>
      <w:r w:rsidRPr="00911BB8">
        <w:t xml:space="preserve">”;  </w:t>
      </w:r>
    </w:p>
    <w:p w14:paraId="6A26E47B" w14:textId="77777777" w:rsidR="00911BB8" w:rsidRPr="00911BB8" w:rsidRDefault="00911BB8" w:rsidP="00DE7A96">
      <w:pPr>
        <w:pStyle w:val="Standard"/>
        <w:numPr>
          <w:ilvl w:val="0"/>
          <w:numId w:val="46"/>
        </w:numPr>
        <w:autoSpaceDN/>
      </w:pPr>
      <w:r w:rsidRPr="00911BB8">
        <w:t xml:space="preserve">Pani/Pana dane osobowe będą przechowywane, zgodnie z art. 97 ust. 1 ustawy </w:t>
      </w:r>
      <w:proofErr w:type="spellStart"/>
      <w:r w:rsidRPr="00911BB8">
        <w:t>Pzp</w:t>
      </w:r>
      <w:proofErr w:type="spellEnd"/>
      <w:r w:rsidRPr="00911BB8">
        <w:t>, przez okres 4 lat od dnia zakończenia postępowania o udzielenie zamówienia, a jeżeli czas trwania umowy przekracza 4 lata, okres przechowywania obejmuje cały czas trwania umowy;</w:t>
      </w:r>
    </w:p>
    <w:p w14:paraId="71182104" w14:textId="77777777" w:rsidR="00911BB8" w:rsidRPr="00911BB8" w:rsidRDefault="00911BB8" w:rsidP="00DE7A96">
      <w:pPr>
        <w:pStyle w:val="Standard"/>
        <w:numPr>
          <w:ilvl w:val="0"/>
          <w:numId w:val="46"/>
        </w:numPr>
        <w:autoSpaceDN/>
        <w:rPr>
          <w:b/>
          <w:i/>
        </w:rPr>
      </w:pPr>
      <w:r w:rsidRPr="00911BB8">
        <w:t xml:space="preserve">obowiązek podania przez Panią/Pana danych osobowych bezpośrednio Pani/Pana dotyczących jest wymogiem ustawowym określonym w przepisach ustawy </w:t>
      </w:r>
      <w:proofErr w:type="spellStart"/>
      <w:r w:rsidRPr="00911BB8">
        <w:t>Pzp</w:t>
      </w:r>
      <w:proofErr w:type="spellEnd"/>
      <w:r w:rsidRPr="00911BB8">
        <w:t xml:space="preserve">, związanym z udziałem w postępowaniu o udzielenie zamówienia publicznego; konsekwencje niepodania określonych danych wynikają z ustawy </w:t>
      </w:r>
      <w:proofErr w:type="spellStart"/>
      <w:r w:rsidRPr="00911BB8">
        <w:t>Pzp</w:t>
      </w:r>
      <w:proofErr w:type="spellEnd"/>
      <w:r w:rsidRPr="00911BB8">
        <w:t xml:space="preserve">; </w:t>
      </w:r>
    </w:p>
    <w:p w14:paraId="45B78A98" w14:textId="77777777" w:rsidR="00911BB8" w:rsidRPr="00911BB8" w:rsidRDefault="00911BB8" w:rsidP="00911BB8">
      <w:pPr>
        <w:pStyle w:val="Standard"/>
        <w:spacing w:line="276" w:lineRule="auto"/>
        <w:rPr>
          <w:b/>
          <w:i/>
        </w:rPr>
      </w:pPr>
      <w:r w:rsidRPr="00911BB8">
        <w:t xml:space="preserve"> </w:t>
      </w:r>
    </w:p>
    <w:p w14:paraId="2D4CB1AD" w14:textId="77777777" w:rsidR="00911BB8" w:rsidRPr="00911BB8" w:rsidRDefault="00911BB8" w:rsidP="00DE7A96">
      <w:pPr>
        <w:pStyle w:val="Standard"/>
        <w:numPr>
          <w:ilvl w:val="0"/>
          <w:numId w:val="46"/>
        </w:numPr>
        <w:autoSpaceDN/>
      </w:pPr>
      <w:r w:rsidRPr="00911BB8">
        <w:t>w odniesieniu do Pani/Pana danych osobowych decyzje nie będą podejmowane w sposób zautomatyzowany, stosowanie do art. 22 RODO;</w:t>
      </w:r>
    </w:p>
    <w:p w14:paraId="7249061F" w14:textId="77777777" w:rsidR="00911BB8" w:rsidRPr="00911BB8" w:rsidRDefault="00911BB8" w:rsidP="00DE7A96">
      <w:pPr>
        <w:pStyle w:val="Standard"/>
        <w:numPr>
          <w:ilvl w:val="0"/>
          <w:numId w:val="46"/>
        </w:numPr>
        <w:autoSpaceDN/>
      </w:pPr>
      <w:r w:rsidRPr="00911BB8">
        <w:t>posiada Pani/Pan:</w:t>
      </w:r>
    </w:p>
    <w:p w14:paraId="767CD004" w14:textId="77777777" w:rsidR="00911BB8" w:rsidRPr="00911BB8" w:rsidRDefault="00911BB8" w:rsidP="00DE7A96">
      <w:pPr>
        <w:pStyle w:val="Standard"/>
        <w:numPr>
          <w:ilvl w:val="0"/>
          <w:numId w:val="47"/>
        </w:numPr>
        <w:autoSpaceDN/>
      </w:pPr>
      <w:r w:rsidRPr="00911BB8">
        <w:t>na podstawie art. 15 RODO prawo dostępu do danych osobowych Pani/Pana dotyczących;</w:t>
      </w:r>
    </w:p>
    <w:p w14:paraId="2D4513ED" w14:textId="77777777" w:rsidR="00911BB8" w:rsidRPr="00911BB8" w:rsidRDefault="00911BB8" w:rsidP="00DE7A96">
      <w:pPr>
        <w:pStyle w:val="Standard"/>
        <w:numPr>
          <w:ilvl w:val="0"/>
          <w:numId w:val="47"/>
        </w:numPr>
        <w:autoSpaceDN/>
      </w:pPr>
      <w:r w:rsidRPr="00911BB8">
        <w:t xml:space="preserve">na podstawie art. 16 RODO prawo do sprostowania Pani/Pana danych osobowych </w:t>
      </w:r>
      <w:r w:rsidRPr="00911BB8">
        <w:rPr>
          <w:b/>
          <w:vertAlign w:val="superscript"/>
        </w:rPr>
        <w:t>**</w:t>
      </w:r>
      <w:r w:rsidRPr="00911BB8">
        <w:t>;</w:t>
      </w:r>
    </w:p>
    <w:p w14:paraId="4E1A4948" w14:textId="77777777" w:rsidR="00911BB8" w:rsidRPr="00911BB8" w:rsidRDefault="00911BB8" w:rsidP="00DE7A96">
      <w:pPr>
        <w:pStyle w:val="Standard"/>
        <w:numPr>
          <w:ilvl w:val="0"/>
          <w:numId w:val="47"/>
        </w:numPr>
        <w:autoSpaceDN/>
      </w:pPr>
      <w:r w:rsidRPr="00911BB8">
        <w:t xml:space="preserve">na podstawie art. 18 RODO prawo żądania od administratora ograniczenia przetwarzania danych osobowych z zastrzeżeniem przypadków, o których mowa w art. 18 ust. 2 RODO ***;  </w:t>
      </w:r>
    </w:p>
    <w:p w14:paraId="617A355B" w14:textId="77777777" w:rsidR="00911BB8" w:rsidRPr="00911BB8" w:rsidRDefault="00911BB8" w:rsidP="00DE7A96">
      <w:pPr>
        <w:pStyle w:val="Standard"/>
        <w:numPr>
          <w:ilvl w:val="0"/>
          <w:numId w:val="47"/>
        </w:numPr>
        <w:autoSpaceDN/>
        <w:rPr>
          <w:i/>
        </w:rPr>
      </w:pPr>
      <w:r w:rsidRPr="00911BB8">
        <w:t>prawo do wniesienia skargi do Prezesa Urzędu Ochrony Danych Osobowych, gdy uzna Pani/Pan, że przetwarzanie danych osobowych Pani/Pana dotyczących narusza przepisy RODO;</w:t>
      </w:r>
    </w:p>
    <w:p w14:paraId="285DDAF9" w14:textId="77777777" w:rsidR="00911BB8" w:rsidRPr="00911BB8" w:rsidRDefault="00911BB8" w:rsidP="00DE7A96">
      <w:pPr>
        <w:pStyle w:val="Standard"/>
        <w:numPr>
          <w:ilvl w:val="0"/>
          <w:numId w:val="46"/>
        </w:numPr>
        <w:autoSpaceDN/>
        <w:rPr>
          <w:i/>
        </w:rPr>
      </w:pPr>
      <w:r w:rsidRPr="00911BB8">
        <w:t>nie przysługuje Pani/Panu:</w:t>
      </w:r>
    </w:p>
    <w:p w14:paraId="33A6400D" w14:textId="77777777" w:rsidR="00911BB8" w:rsidRPr="00911BB8" w:rsidRDefault="00911BB8" w:rsidP="00DE7A96">
      <w:pPr>
        <w:pStyle w:val="Standard"/>
        <w:numPr>
          <w:ilvl w:val="0"/>
          <w:numId w:val="48"/>
        </w:numPr>
        <w:autoSpaceDN/>
        <w:rPr>
          <w:i/>
        </w:rPr>
      </w:pPr>
      <w:r w:rsidRPr="00911BB8">
        <w:t>w związku z art. 17 ust. 3 lit. b, d lub e RODO prawo do usunięcia danych osobowych;</w:t>
      </w:r>
    </w:p>
    <w:p w14:paraId="0BF3F20A" w14:textId="77777777" w:rsidR="00911BB8" w:rsidRPr="00911BB8" w:rsidRDefault="00911BB8" w:rsidP="00DE7A96">
      <w:pPr>
        <w:pStyle w:val="Standard"/>
        <w:numPr>
          <w:ilvl w:val="0"/>
          <w:numId w:val="48"/>
        </w:numPr>
        <w:autoSpaceDN/>
        <w:rPr>
          <w:b/>
          <w:i/>
        </w:rPr>
      </w:pPr>
      <w:r w:rsidRPr="00911BB8">
        <w:t>prawo do przenoszenia danych osobowych, o którym mowa w art. 20 RODO;</w:t>
      </w:r>
    </w:p>
    <w:p w14:paraId="28992FC4" w14:textId="77777777" w:rsidR="00911BB8" w:rsidRPr="00911BB8" w:rsidRDefault="00911BB8" w:rsidP="00DE7A96">
      <w:pPr>
        <w:pStyle w:val="Standard"/>
        <w:numPr>
          <w:ilvl w:val="0"/>
          <w:numId w:val="48"/>
        </w:numPr>
        <w:autoSpaceDN/>
        <w:rPr>
          <w:i/>
        </w:rPr>
      </w:pPr>
      <w:r w:rsidRPr="00911BB8">
        <w:t>na podstawie art. 21 RODO prawo sprzeciwu, wobec przetwarzania danych osobowych, gdyż podstawą prawną przetwarzania Pani/Pana danych osobowych jest art. 6 ust. 1 lit. c RODO.</w:t>
      </w:r>
    </w:p>
    <w:p w14:paraId="17CA4CA5" w14:textId="77777777" w:rsidR="002D4050" w:rsidRPr="00A05D28" w:rsidRDefault="002D4050" w:rsidP="00385FD0">
      <w:pPr>
        <w:pStyle w:val="Standard"/>
        <w:autoSpaceDN/>
        <w:spacing w:line="276" w:lineRule="auto"/>
        <w:ind w:left="720"/>
        <w:jc w:val="both"/>
      </w:pPr>
    </w:p>
    <w:p w14:paraId="46EB12A2" w14:textId="77777777"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14:paraId="4336AFA3" w14:textId="77777777" w:rsidR="00537B5A" w:rsidRPr="00537B5A" w:rsidRDefault="00537B5A" w:rsidP="00385FD0">
      <w:pPr>
        <w:spacing w:line="276" w:lineRule="auto"/>
        <w:rPr>
          <w:sz w:val="10"/>
          <w:szCs w:val="10"/>
        </w:rPr>
      </w:pPr>
    </w:p>
    <w:p w14:paraId="23FCD170" w14:textId="77777777"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14:paraId="34FB8BA2" w14:textId="77777777" w:rsidR="00A05D28" w:rsidRPr="00DB4810" w:rsidRDefault="00A05D28" w:rsidP="009D0EAB">
      <w:pPr>
        <w:pStyle w:val="Akapitzlist"/>
        <w:numPr>
          <w:ilvl w:val="0"/>
          <w:numId w:val="12"/>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r w:rsidR="00330181">
        <w:rPr>
          <w:sz w:val="24"/>
          <w:szCs w:val="24"/>
        </w:rPr>
        <w:t xml:space="preserve"> (interaktywny na platformie e-zamówienia)</w:t>
      </w:r>
      <w:r w:rsidR="004E41B2">
        <w:rPr>
          <w:sz w:val="24"/>
          <w:szCs w:val="24"/>
        </w:rPr>
        <w:t>;</w:t>
      </w:r>
    </w:p>
    <w:p w14:paraId="31288671" w14:textId="77777777" w:rsidR="00A05D28" w:rsidRPr="00A05D28" w:rsidRDefault="00A05D28" w:rsidP="009D0EAB">
      <w:pPr>
        <w:pStyle w:val="Akapitzlist"/>
        <w:numPr>
          <w:ilvl w:val="0"/>
          <w:numId w:val="12"/>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14:paraId="7ABA668D" w14:textId="77777777" w:rsidR="00A05D28" w:rsidRDefault="00A05D28" w:rsidP="009D0EAB">
      <w:pPr>
        <w:pStyle w:val="Akapitzlist"/>
        <w:numPr>
          <w:ilvl w:val="0"/>
          <w:numId w:val="12"/>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14:paraId="5BFD36B1" w14:textId="77777777" w:rsidR="00A05D28" w:rsidRDefault="009B2073" w:rsidP="009D0EAB">
      <w:pPr>
        <w:pStyle w:val="Akapitzlist"/>
        <w:numPr>
          <w:ilvl w:val="0"/>
          <w:numId w:val="12"/>
        </w:numPr>
        <w:spacing w:line="276" w:lineRule="auto"/>
        <w:jc w:val="both"/>
        <w:rPr>
          <w:sz w:val="24"/>
          <w:szCs w:val="24"/>
        </w:rPr>
      </w:pPr>
      <w:r>
        <w:rPr>
          <w:sz w:val="24"/>
          <w:szCs w:val="24"/>
        </w:rPr>
        <w:t>Załącznik nr 4 – Formularz cenowy</w:t>
      </w:r>
      <w:r w:rsidR="004E41B2">
        <w:rPr>
          <w:sz w:val="24"/>
          <w:szCs w:val="24"/>
        </w:rPr>
        <w:t>;</w:t>
      </w:r>
    </w:p>
    <w:p w14:paraId="1C280DBA" w14:textId="77777777" w:rsidR="004E41B2" w:rsidRDefault="009B2073" w:rsidP="009D0EAB">
      <w:pPr>
        <w:pStyle w:val="Akapitzlist"/>
        <w:numPr>
          <w:ilvl w:val="0"/>
          <w:numId w:val="12"/>
        </w:numPr>
        <w:spacing w:line="276" w:lineRule="auto"/>
        <w:jc w:val="both"/>
        <w:rPr>
          <w:sz w:val="24"/>
          <w:szCs w:val="24"/>
        </w:rPr>
      </w:pPr>
      <w:r>
        <w:rPr>
          <w:sz w:val="24"/>
          <w:szCs w:val="24"/>
        </w:rPr>
        <w:t>Załącznik nr 5 – Projekt umowy</w:t>
      </w:r>
    </w:p>
    <w:p w14:paraId="47A361DA" w14:textId="77777777" w:rsidR="004E41B2" w:rsidRPr="009B2073" w:rsidRDefault="004E41B2" w:rsidP="009B2073">
      <w:pPr>
        <w:spacing w:line="276" w:lineRule="auto"/>
        <w:ind w:left="360"/>
        <w:jc w:val="both"/>
        <w:rPr>
          <w:sz w:val="24"/>
          <w:szCs w:val="24"/>
        </w:rPr>
      </w:pPr>
    </w:p>
    <w:p w14:paraId="61EDB465" w14:textId="77777777" w:rsidR="00E10282" w:rsidRPr="00DB4810" w:rsidRDefault="00E10282" w:rsidP="00385FD0">
      <w:pPr>
        <w:pStyle w:val="Akapitzlist"/>
        <w:spacing w:line="276" w:lineRule="auto"/>
        <w:ind w:left="1080"/>
        <w:rPr>
          <w:sz w:val="24"/>
          <w:szCs w:val="24"/>
        </w:rPr>
      </w:pPr>
    </w:p>
    <w:sectPr w:rsidR="00E10282" w:rsidRPr="00DB4810" w:rsidSect="00395E7C">
      <w:footerReference w:type="default" r:id="rId10"/>
      <w:pgSz w:w="11906" w:h="16838"/>
      <w:pgMar w:top="709"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CD35D" w14:textId="77777777" w:rsidR="0049513A" w:rsidRDefault="0049513A" w:rsidP="00DE2E1D">
      <w:r>
        <w:separator/>
      </w:r>
    </w:p>
  </w:endnote>
  <w:endnote w:type="continuationSeparator" w:id="0">
    <w:p w14:paraId="3AB98B34" w14:textId="77777777" w:rsidR="0049513A" w:rsidRDefault="0049513A"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 Roman No9 L">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MyriadPro-Regular">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14:paraId="183D75ED" w14:textId="77777777" w:rsidR="00B01847" w:rsidRDefault="00B01847">
        <w:pPr>
          <w:pStyle w:val="Stopka"/>
          <w:jc w:val="right"/>
        </w:pPr>
        <w:r>
          <w:fldChar w:fldCharType="begin"/>
        </w:r>
        <w:r>
          <w:instrText>PAGE   \* MERGEFORMAT</w:instrText>
        </w:r>
        <w:r>
          <w:fldChar w:fldCharType="separate"/>
        </w:r>
        <w:r w:rsidR="000B295D">
          <w:rPr>
            <w:noProof/>
          </w:rPr>
          <w:t>7</w:t>
        </w:r>
        <w:r>
          <w:rPr>
            <w:noProof/>
          </w:rPr>
          <w:fldChar w:fldCharType="end"/>
        </w:r>
      </w:p>
    </w:sdtContent>
  </w:sdt>
  <w:p w14:paraId="08E1C371" w14:textId="77777777" w:rsidR="00B01847" w:rsidRDefault="00B0184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23B925" w14:textId="77777777" w:rsidR="0049513A" w:rsidRDefault="0049513A" w:rsidP="00DE2E1D">
      <w:r>
        <w:separator/>
      </w:r>
    </w:p>
  </w:footnote>
  <w:footnote w:type="continuationSeparator" w:id="0">
    <w:p w14:paraId="00115808" w14:textId="77777777" w:rsidR="0049513A" w:rsidRDefault="0049513A" w:rsidP="00DE2E1D">
      <w:r>
        <w:continuationSeparator/>
      </w:r>
    </w:p>
  </w:footnote>
  <w:footnote w:id="1">
    <w:p w14:paraId="3E2B1BDF" w14:textId="77777777" w:rsidR="00B01847" w:rsidRDefault="00B01847">
      <w:pPr>
        <w:pStyle w:val="Tekstprzypisudolnego"/>
      </w:pPr>
      <w:r>
        <w:rPr>
          <w:rStyle w:val="Odwoanieprzypisudolnego"/>
        </w:rPr>
        <w:footnoteRef/>
      </w:r>
      <w:r>
        <w:t xml:space="preserve"> </w:t>
      </w:r>
      <w:proofErr w:type="spellStart"/>
      <w:r>
        <w:t>t.j</w:t>
      </w:r>
      <w:proofErr w:type="spellEnd"/>
      <w:r>
        <w:t>.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58E0D1D"/>
    <w:multiLevelType w:val="hybridMultilevel"/>
    <w:tmpl w:val="B956B4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Nimbus Roman No9 L" w:hAnsi="Nimbus Roman No9 L" w:cs="Nimbus Roman No9 L" w:hint="default"/>
        <w:color w:val="auto"/>
      </w:rPr>
    </w:lvl>
    <w:lvl w:ilvl="1" w:tplc="04150003">
      <w:start w:val="1"/>
      <w:numFmt w:val="bullet"/>
      <w:lvlText w:val="o"/>
      <w:lvlJc w:val="left"/>
      <w:pPr>
        <w:ind w:left="1866" w:hanging="360"/>
      </w:pPr>
      <w:rPr>
        <w:rFonts w:ascii="Tahoma" w:hAnsi="Tahoma" w:cs="Tahoma" w:hint="default"/>
      </w:rPr>
    </w:lvl>
    <w:lvl w:ilvl="2" w:tplc="04150005">
      <w:start w:val="1"/>
      <w:numFmt w:val="bullet"/>
      <w:lvlText w:val=""/>
      <w:lvlJc w:val="left"/>
      <w:pPr>
        <w:ind w:left="2586" w:hanging="360"/>
      </w:pPr>
      <w:rPr>
        <w:rFonts w:ascii="TimesNewRoman" w:hAnsi="TimesNewRoman" w:hint="default"/>
      </w:rPr>
    </w:lvl>
    <w:lvl w:ilvl="3" w:tplc="04150001">
      <w:start w:val="1"/>
      <w:numFmt w:val="bullet"/>
      <w:lvlText w:val=""/>
      <w:lvlJc w:val="left"/>
      <w:pPr>
        <w:ind w:left="3306" w:hanging="360"/>
      </w:pPr>
      <w:rPr>
        <w:rFonts w:ascii="MyriadPro-Regular" w:hAnsi="MyriadPro-Regular" w:hint="default"/>
      </w:rPr>
    </w:lvl>
    <w:lvl w:ilvl="4" w:tplc="04150003">
      <w:start w:val="1"/>
      <w:numFmt w:val="bullet"/>
      <w:lvlText w:val="o"/>
      <w:lvlJc w:val="left"/>
      <w:pPr>
        <w:ind w:left="4026" w:hanging="360"/>
      </w:pPr>
      <w:rPr>
        <w:rFonts w:ascii="Tahoma" w:hAnsi="Tahoma" w:cs="Tahoma" w:hint="default"/>
      </w:rPr>
    </w:lvl>
    <w:lvl w:ilvl="5" w:tplc="04150005">
      <w:start w:val="1"/>
      <w:numFmt w:val="bullet"/>
      <w:lvlText w:val=""/>
      <w:lvlJc w:val="left"/>
      <w:pPr>
        <w:ind w:left="4746" w:hanging="360"/>
      </w:pPr>
      <w:rPr>
        <w:rFonts w:ascii="TimesNewRoman" w:hAnsi="TimesNewRoman" w:hint="default"/>
      </w:rPr>
    </w:lvl>
    <w:lvl w:ilvl="6" w:tplc="04150001">
      <w:start w:val="1"/>
      <w:numFmt w:val="bullet"/>
      <w:lvlText w:val=""/>
      <w:lvlJc w:val="left"/>
      <w:pPr>
        <w:ind w:left="5466" w:hanging="360"/>
      </w:pPr>
      <w:rPr>
        <w:rFonts w:ascii="MyriadPro-Regular" w:hAnsi="MyriadPro-Regular" w:hint="default"/>
      </w:rPr>
    </w:lvl>
    <w:lvl w:ilvl="7" w:tplc="04150003">
      <w:start w:val="1"/>
      <w:numFmt w:val="bullet"/>
      <w:lvlText w:val="o"/>
      <w:lvlJc w:val="left"/>
      <w:pPr>
        <w:ind w:left="6186" w:hanging="360"/>
      </w:pPr>
      <w:rPr>
        <w:rFonts w:ascii="Tahoma" w:hAnsi="Tahoma" w:cs="Tahoma" w:hint="default"/>
      </w:rPr>
    </w:lvl>
    <w:lvl w:ilvl="8" w:tplc="04150005">
      <w:start w:val="1"/>
      <w:numFmt w:val="bullet"/>
      <w:lvlText w:val=""/>
      <w:lvlJc w:val="left"/>
      <w:pPr>
        <w:ind w:left="6906" w:hanging="360"/>
      </w:pPr>
      <w:rPr>
        <w:rFonts w:ascii="TimesNewRoman" w:hAnsi="TimesNewRoman" w:hint="default"/>
      </w:rPr>
    </w:lvl>
  </w:abstractNum>
  <w:abstractNum w:abstractNumId="9"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5492543"/>
    <w:multiLevelType w:val="hybridMultilevel"/>
    <w:tmpl w:val="B6648B26"/>
    <w:lvl w:ilvl="0" w:tplc="B4A6CED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69B5401"/>
    <w:multiLevelType w:val="hybridMultilevel"/>
    <w:tmpl w:val="2F380378"/>
    <w:lvl w:ilvl="0" w:tplc="73B21044">
      <w:start w:val="1"/>
      <w:numFmt w:val="bullet"/>
      <w:lvlText w:val=""/>
      <w:lvlJc w:val="left"/>
      <w:pPr>
        <w:ind w:left="720" w:hanging="360"/>
      </w:pPr>
      <w:rPr>
        <w:rFonts w:ascii="TimesNewRoman" w:hAnsi="TimesNewRoman" w:hint="default"/>
        <w:color w:val="auto"/>
      </w:rPr>
    </w:lvl>
    <w:lvl w:ilvl="1" w:tplc="04150003">
      <w:start w:val="1"/>
      <w:numFmt w:val="bullet"/>
      <w:lvlText w:val="o"/>
      <w:lvlJc w:val="left"/>
      <w:pPr>
        <w:ind w:left="1440" w:hanging="360"/>
      </w:pPr>
      <w:rPr>
        <w:rFonts w:ascii="Tahoma" w:hAnsi="Tahoma" w:cs="Tahoma" w:hint="default"/>
      </w:rPr>
    </w:lvl>
    <w:lvl w:ilvl="2" w:tplc="04150005">
      <w:start w:val="1"/>
      <w:numFmt w:val="bullet"/>
      <w:lvlText w:val=""/>
      <w:lvlJc w:val="left"/>
      <w:pPr>
        <w:ind w:left="2160" w:hanging="360"/>
      </w:pPr>
      <w:rPr>
        <w:rFonts w:ascii="TimesNewRoman" w:hAnsi="TimesNewRoman" w:hint="default"/>
      </w:rPr>
    </w:lvl>
    <w:lvl w:ilvl="3" w:tplc="04150001">
      <w:start w:val="1"/>
      <w:numFmt w:val="bullet"/>
      <w:lvlText w:val=""/>
      <w:lvlJc w:val="left"/>
      <w:pPr>
        <w:ind w:left="2880" w:hanging="360"/>
      </w:pPr>
      <w:rPr>
        <w:rFonts w:ascii="MyriadPro-Regular" w:hAnsi="MyriadPro-Regular" w:hint="default"/>
      </w:rPr>
    </w:lvl>
    <w:lvl w:ilvl="4" w:tplc="04150003">
      <w:start w:val="1"/>
      <w:numFmt w:val="bullet"/>
      <w:lvlText w:val="o"/>
      <w:lvlJc w:val="left"/>
      <w:pPr>
        <w:ind w:left="3600" w:hanging="360"/>
      </w:pPr>
      <w:rPr>
        <w:rFonts w:ascii="Tahoma" w:hAnsi="Tahoma" w:cs="Tahoma" w:hint="default"/>
      </w:rPr>
    </w:lvl>
    <w:lvl w:ilvl="5" w:tplc="04150005">
      <w:start w:val="1"/>
      <w:numFmt w:val="bullet"/>
      <w:lvlText w:val=""/>
      <w:lvlJc w:val="left"/>
      <w:pPr>
        <w:ind w:left="4320" w:hanging="360"/>
      </w:pPr>
      <w:rPr>
        <w:rFonts w:ascii="TimesNewRoman" w:hAnsi="TimesNewRoman" w:hint="default"/>
      </w:rPr>
    </w:lvl>
    <w:lvl w:ilvl="6" w:tplc="04150001">
      <w:start w:val="1"/>
      <w:numFmt w:val="bullet"/>
      <w:lvlText w:val=""/>
      <w:lvlJc w:val="left"/>
      <w:pPr>
        <w:ind w:left="5040" w:hanging="360"/>
      </w:pPr>
      <w:rPr>
        <w:rFonts w:ascii="MyriadPro-Regular" w:hAnsi="MyriadPro-Regular" w:hint="default"/>
      </w:rPr>
    </w:lvl>
    <w:lvl w:ilvl="7" w:tplc="04150003">
      <w:start w:val="1"/>
      <w:numFmt w:val="bullet"/>
      <w:lvlText w:val="o"/>
      <w:lvlJc w:val="left"/>
      <w:pPr>
        <w:ind w:left="5760" w:hanging="360"/>
      </w:pPr>
      <w:rPr>
        <w:rFonts w:ascii="Tahoma" w:hAnsi="Tahoma" w:cs="Tahoma" w:hint="default"/>
      </w:rPr>
    </w:lvl>
    <w:lvl w:ilvl="8" w:tplc="04150005">
      <w:start w:val="1"/>
      <w:numFmt w:val="bullet"/>
      <w:lvlText w:val=""/>
      <w:lvlJc w:val="left"/>
      <w:pPr>
        <w:ind w:left="6480" w:hanging="360"/>
      </w:pPr>
      <w:rPr>
        <w:rFonts w:ascii="TimesNewRoman" w:hAnsi="TimesNewRoman" w:hint="default"/>
      </w:rPr>
    </w:lvl>
  </w:abstractNum>
  <w:abstractNum w:abstractNumId="13"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Nimbus Roman No9 L" w:hAnsi="Nimbus Roman No9 L" w:cs="Nimbus Roman No9 L" w:hint="default"/>
        <w:color w:val="auto"/>
      </w:rPr>
    </w:lvl>
    <w:lvl w:ilvl="1" w:tplc="04150003">
      <w:start w:val="1"/>
      <w:numFmt w:val="bullet"/>
      <w:lvlText w:val="o"/>
      <w:lvlJc w:val="left"/>
      <w:pPr>
        <w:ind w:left="1866" w:hanging="360"/>
      </w:pPr>
      <w:rPr>
        <w:rFonts w:ascii="Tahoma" w:hAnsi="Tahoma" w:cs="Tahoma" w:hint="default"/>
      </w:rPr>
    </w:lvl>
    <w:lvl w:ilvl="2" w:tplc="04150005">
      <w:start w:val="1"/>
      <w:numFmt w:val="bullet"/>
      <w:lvlText w:val=""/>
      <w:lvlJc w:val="left"/>
      <w:pPr>
        <w:ind w:left="2586" w:hanging="360"/>
      </w:pPr>
      <w:rPr>
        <w:rFonts w:ascii="TimesNewRoman" w:hAnsi="TimesNewRoman" w:hint="default"/>
      </w:rPr>
    </w:lvl>
    <w:lvl w:ilvl="3" w:tplc="04150001">
      <w:start w:val="1"/>
      <w:numFmt w:val="bullet"/>
      <w:lvlText w:val=""/>
      <w:lvlJc w:val="left"/>
      <w:pPr>
        <w:ind w:left="3306" w:hanging="360"/>
      </w:pPr>
      <w:rPr>
        <w:rFonts w:ascii="MyriadPro-Regular" w:hAnsi="MyriadPro-Regular" w:hint="default"/>
      </w:rPr>
    </w:lvl>
    <w:lvl w:ilvl="4" w:tplc="04150003">
      <w:start w:val="1"/>
      <w:numFmt w:val="bullet"/>
      <w:lvlText w:val="o"/>
      <w:lvlJc w:val="left"/>
      <w:pPr>
        <w:ind w:left="4026" w:hanging="360"/>
      </w:pPr>
      <w:rPr>
        <w:rFonts w:ascii="Tahoma" w:hAnsi="Tahoma" w:cs="Tahoma" w:hint="default"/>
      </w:rPr>
    </w:lvl>
    <w:lvl w:ilvl="5" w:tplc="04150005">
      <w:start w:val="1"/>
      <w:numFmt w:val="bullet"/>
      <w:lvlText w:val=""/>
      <w:lvlJc w:val="left"/>
      <w:pPr>
        <w:ind w:left="4746" w:hanging="360"/>
      </w:pPr>
      <w:rPr>
        <w:rFonts w:ascii="TimesNewRoman" w:hAnsi="TimesNewRoman" w:hint="default"/>
      </w:rPr>
    </w:lvl>
    <w:lvl w:ilvl="6" w:tplc="04150001">
      <w:start w:val="1"/>
      <w:numFmt w:val="bullet"/>
      <w:lvlText w:val=""/>
      <w:lvlJc w:val="left"/>
      <w:pPr>
        <w:ind w:left="5466" w:hanging="360"/>
      </w:pPr>
      <w:rPr>
        <w:rFonts w:ascii="MyriadPro-Regular" w:hAnsi="MyriadPro-Regular" w:hint="default"/>
      </w:rPr>
    </w:lvl>
    <w:lvl w:ilvl="7" w:tplc="04150003">
      <w:start w:val="1"/>
      <w:numFmt w:val="bullet"/>
      <w:lvlText w:val="o"/>
      <w:lvlJc w:val="left"/>
      <w:pPr>
        <w:ind w:left="6186" w:hanging="360"/>
      </w:pPr>
      <w:rPr>
        <w:rFonts w:ascii="Tahoma" w:hAnsi="Tahoma" w:cs="Tahoma" w:hint="default"/>
      </w:rPr>
    </w:lvl>
    <w:lvl w:ilvl="8" w:tplc="04150005">
      <w:start w:val="1"/>
      <w:numFmt w:val="bullet"/>
      <w:lvlText w:val=""/>
      <w:lvlJc w:val="left"/>
      <w:pPr>
        <w:ind w:left="6906" w:hanging="360"/>
      </w:pPr>
      <w:rPr>
        <w:rFonts w:ascii="TimesNewRoman" w:hAnsi="TimesNewRoman" w:hint="default"/>
      </w:rPr>
    </w:lvl>
  </w:abstractNum>
  <w:abstractNum w:abstractNumId="18"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9"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4046DA"/>
    <w:multiLevelType w:val="hybridMultilevel"/>
    <w:tmpl w:val="143E031C"/>
    <w:lvl w:ilvl="0" w:tplc="0415000F">
      <w:start w:val="1"/>
      <w:numFmt w:val="decimal"/>
      <w:lvlText w:val="%1."/>
      <w:lvlJc w:val="left"/>
      <w:pPr>
        <w:tabs>
          <w:tab w:val="num" w:pos="360"/>
        </w:tabs>
        <w:ind w:left="360" w:hanging="360"/>
      </w:pPr>
      <w:rPr>
        <w:rFonts w:hint="default"/>
        <w:sz w:val="24"/>
      </w:rPr>
    </w:lvl>
    <w:lvl w:ilvl="1" w:tplc="1BD07214">
      <w:start w:val="1"/>
      <w:numFmt w:val="lowerLetter"/>
      <w:lvlText w:val="%2)"/>
      <w:lvlJc w:val="left"/>
      <w:pPr>
        <w:tabs>
          <w:tab w:val="num" w:pos="1440"/>
        </w:tabs>
        <w:ind w:left="1440" w:hanging="360"/>
      </w:pPr>
      <w:rPr>
        <w:rFonts w:hint="default"/>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AC25B98"/>
    <w:multiLevelType w:val="hybridMultilevel"/>
    <w:tmpl w:val="0D724BF4"/>
    <w:lvl w:ilvl="0" w:tplc="42820472">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3" w15:restartNumberingAfterBreak="0">
    <w:nsid w:val="3AE17EC8"/>
    <w:multiLevelType w:val="hybridMultilevel"/>
    <w:tmpl w:val="2522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D522498"/>
    <w:multiLevelType w:val="hybridMultilevel"/>
    <w:tmpl w:val="D32A84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9D7D53"/>
    <w:multiLevelType w:val="hybridMultilevel"/>
    <w:tmpl w:val="2B441698"/>
    <w:lvl w:ilvl="0" w:tplc="F0E4E9B4">
      <w:start w:val="1"/>
      <w:numFmt w:val="lowerLetter"/>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26"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3C40751"/>
    <w:multiLevelType w:val="hybridMultilevel"/>
    <w:tmpl w:val="E160CE64"/>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796FCE"/>
    <w:multiLevelType w:val="multilevel"/>
    <w:tmpl w:val="5C3CFD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7AD03D8"/>
    <w:multiLevelType w:val="hybridMultilevel"/>
    <w:tmpl w:val="583E9748"/>
    <w:lvl w:ilvl="0" w:tplc="4C5CDE8E">
      <w:start w:val="2"/>
      <w:numFmt w:val="lowerLetter"/>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DB4F03"/>
    <w:multiLevelType w:val="multilevel"/>
    <w:tmpl w:val="C52A75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04530A8"/>
    <w:multiLevelType w:val="hybridMultilevel"/>
    <w:tmpl w:val="C4EC1AB0"/>
    <w:lvl w:ilvl="0" w:tplc="E64CA76E">
      <w:start w:val="1"/>
      <w:numFmt w:val="lowerLetter"/>
      <w:lvlText w:val="%1)"/>
      <w:lvlJc w:val="left"/>
      <w:pPr>
        <w:tabs>
          <w:tab w:val="num" w:pos="643"/>
        </w:tabs>
        <w:ind w:left="643" w:hanging="360"/>
      </w:pPr>
      <w:rPr>
        <w:rFonts w:hint="default"/>
      </w:rPr>
    </w:lvl>
    <w:lvl w:ilvl="1" w:tplc="04150019" w:tentative="1">
      <w:start w:val="1"/>
      <w:numFmt w:val="lowerLetter"/>
      <w:lvlText w:val="%2."/>
      <w:lvlJc w:val="left"/>
      <w:pPr>
        <w:tabs>
          <w:tab w:val="num" w:pos="1363"/>
        </w:tabs>
        <w:ind w:left="1363" w:hanging="360"/>
      </w:pPr>
    </w:lvl>
    <w:lvl w:ilvl="2" w:tplc="0415001B">
      <w:start w:val="1"/>
      <w:numFmt w:val="lowerRoman"/>
      <w:lvlText w:val="%3."/>
      <w:lvlJc w:val="right"/>
      <w:pPr>
        <w:tabs>
          <w:tab w:val="num" w:pos="2083"/>
        </w:tabs>
        <w:ind w:left="2083" w:hanging="180"/>
      </w:pPr>
    </w:lvl>
    <w:lvl w:ilvl="3" w:tplc="0415000F" w:tentative="1">
      <w:start w:val="1"/>
      <w:numFmt w:val="decimal"/>
      <w:lvlText w:val="%4."/>
      <w:lvlJc w:val="left"/>
      <w:pPr>
        <w:tabs>
          <w:tab w:val="num" w:pos="2803"/>
        </w:tabs>
        <w:ind w:left="2803" w:hanging="360"/>
      </w:pPr>
    </w:lvl>
    <w:lvl w:ilvl="4" w:tplc="04150019" w:tentative="1">
      <w:start w:val="1"/>
      <w:numFmt w:val="lowerLetter"/>
      <w:lvlText w:val="%5."/>
      <w:lvlJc w:val="left"/>
      <w:pPr>
        <w:tabs>
          <w:tab w:val="num" w:pos="3523"/>
        </w:tabs>
        <w:ind w:left="3523" w:hanging="360"/>
      </w:pPr>
    </w:lvl>
    <w:lvl w:ilvl="5" w:tplc="0415001B" w:tentative="1">
      <w:start w:val="1"/>
      <w:numFmt w:val="lowerRoman"/>
      <w:lvlText w:val="%6."/>
      <w:lvlJc w:val="right"/>
      <w:pPr>
        <w:tabs>
          <w:tab w:val="num" w:pos="4243"/>
        </w:tabs>
        <w:ind w:left="4243" w:hanging="180"/>
      </w:pPr>
    </w:lvl>
    <w:lvl w:ilvl="6" w:tplc="0415000F" w:tentative="1">
      <w:start w:val="1"/>
      <w:numFmt w:val="decimal"/>
      <w:lvlText w:val="%7."/>
      <w:lvlJc w:val="left"/>
      <w:pPr>
        <w:tabs>
          <w:tab w:val="num" w:pos="4963"/>
        </w:tabs>
        <w:ind w:left="4963" w:hanging="360"/>
      </w:pPr>
    </w:lvl>
    <w:lvl w:ilvl="7" w:tplc="04150019" w:tentative="1">
      <w:start w:val="1"/>
      <w:numFmt w:val="lowerLetter"/>
      <w:lvlText w:val="%8."/>
      <w:lvlJc w:val="left"/>
      <w:pPr>
        <w:tabs>
          <w:tab w:val="num" w:pos="5683"/>
        </w:tabs>
        <w:ind w:left="5683" w:hanging="360"/>
      </w:pPr>
    </w:lvl>
    <w:lvl w:ilvl="8" w:tplc="0415001B" w:tentative="1">
      <w:start w:val="1"/>
      <w:numFmt w:val="lowerRoman"/>
      <w:lvlText w:val="%9."/>
      <w:lvlJc w:val="right"/>
      <w:pPr>
        <w:tabs>
          <w:tab w:val="num" w:pos="6403"/>
        </w:tabs>
        <w:ind w:left="6403" w:hanging="180"/>
      </w:pPr>
    </w:lvl>
  </w:abstractNum>
  <w:abstractNum w:abstractNumId="39"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1D85EFB"/>
    <w:multiLevelType w:val="hybridMultilevel"/>
    <w:tmpl w:val="2472927A"/>
    <w:lvl w:ilvl="0" w:tplc="DA7C517C">
      <w:start w:val="1"/>
      <w:numFmt w:val="decimal"/>
      <w:lvlText w:val="%1."/>
      <w:lvlJc w:val="left"/>
      <w:pPr>
        <w:ind w:left="43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5D6C4D6C">
      <w:start w:val="1"/>
      <w:numFmt w:val="decimal"/>
      <w:lvlText w:val="%2)"/>
      <w:lvlJc w:val="left"/>
      <w:pPr>
        <w:ind w:left="77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80140194">
      <w:start w:val="1"/>
      <w:numFmt w:val="lowerRoman"/>
      <w:lvlText w:val="%3"/>
      <w:lvlJc w:val="left"/>
      <w:pPr>
        <w:ind w:left="1225"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D9C4E488">
      <w:start w:val="1"/>
      <w:numFmt w:val="decimal"/>
      <w:lvlText w:val="%4"/>
      <w:lvlJc w:val="left"/>
      <w:pPr>
        <w:ind w:left="1945"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FAAAFDCE">
      <w:start w:val="1"/>
      <w:numFmt w:val="lowerLetter"/>
      <w:lvlText w:val="%5"/>
      <w:lvlJc w:val="left"/>
      <w:pPr>
        <w:ind w:left="2665"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9282101E">
      <w:start w:val="1"/>
      <w:numFmt w:val="lowerRoman"/>
      <w:lvlText w:val="%6"/>
      <w:lvlJc w:val="left"/>
      <w:pPr>
        <w:ind w:left="3385"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BAEA1FE8">
      <w:start w:val="1"/>
      <w:numFmt w:val="decimal"/>
      <w:lvlText w:val="%7"/>
      <w:lvlJc w:val="left"/>
      <w:pPr>
        <w:ind w:left="4105"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5484B1D6">
      <w:start w:val="1"/>
      <w:numFmt w:val="lowerLetter"/>
      <w:lvlText w:val="%8"/>
      <w:lvlJc w:val="left"/>
      <w:pPr>
        <w:ind w:left="4825"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E0DA8B60">
      <w:start w:val="1"/>
      <w:numFmt w:val="lowerRoman"/>
      <w:lvlText w:val="%9"/>
      <w:lvlJc w:val="left"/>
      <w:pPr>
        <w:ind w:left="5545"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45"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5790D63"/>
    <w:multiLevelType w:val="multilevel"/>
    <w:tmpl w:val="4B101278"/>
    <w:lvl w:ilvl="0">
      <w:start w:val="3"/>
      <w:numFmt w:val="decimal"/>
      <w:lvlText w:val="%1"/>
      <w:lvlJc w:val="left"/>
      <w:pPr>
        <w:ind w:left="375" w:hanging="375"/>
      </w:pPr>
      <w:rPr>
        <w:rFonts w:hint="default"/>
      </w:rPr>
    </w:lvl>
    <w:lvl w:ilvl="1">
      <w:start w:val="1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8071890"/>
    <w:multiLevelType w:val="hybridMultilevel"/>
    <w:tmpl w:val="AA32E5CE"/>
    <w:lvl w:ilvl="0" w:tplc="0415000F">
      <w:start w:val="1"/>
      <w:numFmt w:val="decimal"/>
      <w:lvlText w:val="%1."/>
      <w:lvlJc w:val="left"/>
      <w:pPr>
        <w:tabs>
          <w:tab w:val="num" w:pos="360"/>
        </w:tabs>
        <w:ind w:left="360" w:hanging="360"/>
      </w:pPr>
    </w:lvl>
    <w:lvl w:ilvl="1" w:tplc="AC9C8598">
      <w:start w:val="1"/>
      <w:numFmt w:val="lowerLetter"/>
      <w:lvlText w:val="%2)"/>
      <w:lvlJc w:val="left"/>
      <w:pPr>
        <w:tabs>
          <w:tab w:val="num" w:pos="1080"/>
        </w:tabs>
        <w:ind w:left="1080" w:hanging="360"/>
      </w:pPr>
    </w:lvl>
    <w:lvl w:ilvl="2" w:tplc="04150005">
      <w:start w:val="1"/>
      <w:numFmt w:val="bullet"/>
      <w:lvlText w:val=""/>
      <w:lvlJc w:val="left"/>
      <w:pPr>
        <w:tabs>
          <w:tab w:val="num" w:pos="1980"/>
        </w:tabs>
        <w:ind w:left="1980" w:hanging="360"/>
      </w:pPr>
      <w:rPr>
        <w:rFonts w:ascii="Wingdings" w:hAnsi="Wingdings" w:hint="default"/>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2"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4"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7"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9" w15:restartNumberingAfterBreak="0">
    <w:nsid w:val="735967EC"/>
    <w:multiLevelType w:val="hybridMultilevel"/>
    <w:tmpl w:val="9496CC8E"/>
    <w:lvl w:ilvl="0" w:tplc="BEDC6F20">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61"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7C8D12E3"/>
    <w:multiLevelType w:val="hybridMultilevel"/>
    <w:tmpl w:val="F2704402"/>
    <w:lvl w:ilvl="0" w:tplc="ACFA903C">
      <w:start w:val="1"/>
      <w:numFmt w:val="decimal"/>
      <w:lvlText w:val="%1)"/>
      <w:lvlJc w:val="left"/>
      <w:pPr>
        <w:ind w:left="720" w:hanging="360"/>
      </w:pPr>
      <w:rPr>
        <w:rFonts w:ascii="Arial Narrow" w:hAnsi="Arial Narrow" w:cs="Tahom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CE478E4"/>
    <w:multiLevelType w:val="hybridMultilevel"/>
    <w:tmpl w:val="F3827EAC"/>
    <w:lvl w:ilvl="0" w:tplc="CDE2CD84">
      <w:start w:val="1"/>
      <w:numFmt w:val="lowerLetter"/>
      <w:lvlText w:val="%1)"/>
      <w:lvlJc w:val="left"/>
      <w:pPr>
        <w:ind w:left="786"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5" w15:restartNumberingAfterBreak="0">
    <w:nsid w:val="7FEB3331"/>
    <w:multiLevelType w:val="multilevel"/>
    <w:tmpl w:val="187EF5F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57"/>
  </w:num>
  <w:num w:numId="3">
    <w:abstractNumId w:val="7"/>
  </w:num>
  <w:num w:numId="4">
    <w:abstractNumId w:val="37"/>
  </w:num>
  <w:num w:numId="5">
    <w:abstractNumId w:val="28"/>
  </w:num>
  <w:num w:numId="6">
    <w:abstractNumId w:val="49"/>
  </w:num>
  <w:num w:numId="7">
    <w:abstractNumId w:val="53"/>
  </w:num>
  <w:num w:numId="8">
    <w:abstractNumId w:val="5"/>
  </w:num>
  <w:num w:numId="9">
    <w:abstractNumId w:val="14"/>
  </w:num>
  <w:num w:numId="10">
    <w:abstractNumId w:val="41"/>
  </w:num>
  <w:num w:numId="11">
    <w:abstractNumId w:val="43"/>
  </w:num>
  <w:num w:numId="12">
    <w:abstractNumId w:val="4"/>
  </w:num>
  <w:num w:numId="13">
    <w:abstractNumId w:val="36"/>
  </w:num>
  <w:num w:numId="14">
    <w:abstractNumId w:val="61"/>
  </w:num>
  <w:num w:numId="15">
    <w:abstractNumId w:val="47"/>
  </w:num>
  <w:num w:numId="16">
    <w:abstractNumId w:val="18"/>
  </w:num>
  <w:num w:numId="17">
    <w:abstractNumId w:val="42"/>
  </w:num>
  <w:num w:numId="18">
    <w:abstractNumId w:val="1"/>
  </w:num>
  <w:num w:numId="19">
    <w:abstractNumId w:val="60"/>
  </w:num>
  <w:num w:numId="20">
    <w:abstractNumId w:val="27"/>
  </w:num>
  <w:num w:numId="21">
    <w:abstractNumId w:val="10"/>
  </w:num>
  <w:num w:numId="22">
    <w:abstractNumId w:val="13"/>
  </w:num>
  <w:num w:numId="23">
    <w:abstractNumId w:val="35"/>
  </w:num>
  <w:num w:numId="24">
    <w:abstractNumId w:val="34"/>
  </w:num>
  <w:num w:numId="25">
    <w:abstractNumId w:val="32"/>
  </w:num>
  <w:num w:numId="26">
    <w:abstractNumId w:val="2"/>
  </w:num>
  <w:num w:numId="27">
    <w:abstractNumId w:val="0"/>
  </w:num>
  <w:num w:numId="28">
    <w:abstractNumId w:val="55"/>
  </w:num>
  <w:num w:numId="29">
    <w:abstractNumId w:val="16"/>
  </w:num>
  <w:num w:numId="30">
    <w:abstractNumId w:val="52"/>
  </w:num>
  <w:num w:numId="31">
    <w:abstractNumId w:val="46"/>
  </w:num>
  <w:num w:numId="32">
    <w:abstractNumId w:val="54"/>
  </w:num>
  <w:num w:numId="33">
    <w:abstractNumId w:val="50"/>
  </w:num>
  <w:num w:numId="34">
    <w:abstractNumId w:val="29"/>
  </w:num>
  <w:num w:numId="35">
    <w:abstractNumId w:val="40"/>
  </w:num>
  <w:num w:numId="36">
    <w:abstractNumId w:val="15"/>
  </w:num>
  <w:num w:numId="37">
    <w:abstractNumId w:val="56"/>
  </w:num>
  <w:num w:numId="38">
    <w:abstractNumId w:val="20"/>
  </w:num>
  <w:num w:numId="39">
    <w:abstractNumId w:val="45"/>
  </w:num>
  <w:num w:numId="40">
    <w:abstractNumId w:val="62"/>
  </w:num>
  <w:num w:numId="41">
    <w:abstractNumId w:val="26"/>
  </w:num>
  <w:num w:numId="42">
    <w:abstractNumId w:val="3"/>
  </w:num>
  <w:num w:numId="43">
    <w:abstractNumId w:val="39"/>
  </w:num>
  <w:num w:numId="44">
    <w:abstractNumId w:val="58"/>
  </w:num>
  <w:num w:numId="45">
    <w:abstractNumId w:val="9"/>
  </w:num>
  <w:num w:numId="46">
    <w:abstractNumId w:val="12"/>
  </w:num>
  <w:num w:numId="47">
    <w:abstractNumId w:val="8"/>
  </w:num>
  <w:num w:numId="48">
    <w:abstractNumId w:val="17"/>
  </w:num>
  <w:num w:numId="49">
    <w:abstractNumId w:val="30"/>
  </w:num>
  <w:num w:numId="50">
    <w:abstractNumId w:val="31"/>
  </w:num>
  <w:num w:numId="51">
    <w:abstractNumId w:val="21"/>
  </w:num>
  <w:num w:numId="52">
    <w:abstractNumId w:val="38"/>
  </w:num>
  <w:num w:numId="53">
    <w:abstractNumId w:val="11"/>
  </w:num>
  <w:num w:numId="54">
    <w:abstractNumId w:val="22"/>
  </w:num>
  <w:num w:numId="55">
    <w:abstractNumId w:val="23"/>
  </w:num>
  <w:num w:numId="56">
    <w:abstractNumId w:val="63"/>
  </w:num>
  <w:num w:numId="57">
    <w:abstractNumId w:val="59"/>
  </w:num>
  <w:num w:numId="58">
    <w:abstractNumId w:val="64"/>
  </w:num>
  <w:num w:numId="5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6"/>
  </w:num>
  <w:num w:numId="62">
    <w:abstractNumId w:val="5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num>
  <w:num w:numId="65">
    <w:abstractNumId w:val="48"/>
  </w:num>
  <w:num w:numId="66">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282"/>
    <w:rsid w:val="000033CC"/>
    <w:rsid w:val="00003482"/>
    <w:rsid w:val="000103BB"/>
    <w:rsid w:val="000125ED"/>
    <w:rsid w:val="00013A46"/>
    <w:rsid w:val="00014EEA"/>
    <w:rsid w:val="0002347E"/>
    <w:rsid w:val="00023D1E"/>
    <w:rsid w:val="00025182"/>
    <w:rsid w:val="00027CE8"/>
    <w:rsid w:val="0003031B"/>
    <w:rsid w:val="000303E5"/>
    <w:rsid w:val="00032092"/>
    <w:rsid w:val="000338F2"/>
    <w:rsid w:val="00035133"/>
    <w:rsid w:val="0003706A"/>
    <w:rsid w:val="00040D37"/>
    <w:rsid w:val="000434AA"/>
    <w:rsid w:val="00045326"/>
    <w:rsid w:val="00050804"/>
    <w:rsid w:val="0005151F"/>
    <w:rsid w:val="00052D02"/>
    <w:rsid w:val="00064EFD"/>
    <w:rsid w:val="000667B1"/>
    <w:rsid w:val="00067842"/>
    <w:rsid w:val="00070ADD"/>
    <w:rsid w:val="00071476"/>
    <w:rsid w:val="0008245B"/>
    <w:rsid w:val="00093F0D"/>
    <w:rsid w:val="00096500"/>
    <w:rsid w:val="00096BE5"/>
    <w:rsid w:val="000A2111"/>
    <w:rsid w:val="000A30E4"/>
    <w:rsid w:val="000A3774"/>
    <w:rsid w:val="000A5048"/>
    <w:rsid w:val="000A69F2"/>
    <w:rsid w:val="000A6F9A"/>
    <w:rsid w:val="000A7612"/>
    <w:rsid w:val="000B295D"/>
    <w:rsid w:val="000B4D96"/>
    <w:rsid w:val="000B5FF1"/>
    <w:rsid w:val="000B6348"/>
    <w:rsid w:val="000B65DF"/>
    <w:rsid w:val="000C0FDF"/>
    <w:rsid w:val="000C102B"/>
    <w:rsid w:val="000C15AB"/>
    <w:rsid w:val="000C327D"/>
    <w:rsid w:val="000C64D7"/>
    <w:rsid w:val="000D083C"/>
    <w:rsid w:val="000D0ECE"/>
    <w:rsid w:val="000D238E"/>
    <w:rsid w:val="000D3750"/>
    <w:rsid w:val="000D3E77"/>
    <w:rsid w:val="000D6CBA"/>
    <w:rsid w:val="000E0043"/>
    <w:rsid w:val="000E48A3"/>
    <w:rsid w:val="000E78C9"/>
    <w:rsid w:val="000E7C6A"/>
    <w:rsid w:val="000F2A09"/>
    <w:rsid w:val="000F32E2"/>
    <w:rsid w:val="000F6996"/>
    <w:rsid w:val="0010565F"/>
    <w:rsid w:val="00105ADF"/>
    <w:rsid w:val="00105BB8"/>
    <w:rsid w:val="00106724"/>
    <w:rsid w:val="001071AF"/>
    <w:rsid w:val="00110D19"/>
    <w:rsid w:val="001117B9"/>
    <w:rsid w:val="00112968"/>
    <w:rsid w:val="00113114"/>
    <w:rsid w:val="00114A90"/>
    <w:rsid w:val="00114E40"/>
    <w:rsid w:val="001158A5"/>
    <w:rsid w:val="001177D9"/>
    <w:rsid w:val="001262E0"/>
    <w:rsid w:val="001301D8"/>
    <w:rsid w:val="00130575"/>
    <w:rsid w:val="00130C8E"/>
    <w:rsid w:val="001329A9"/>
    <w:rsid w:val="00132FC0"/>
    <w:rsid w:val="0013343E"/>
    <w:rsid w:val="001377DA"/>
    <w:rsid w:val="0014124B"/>
    <w:rsid w:val="00143EBC"/>
    <w:rsid w:val="0014570F"/>
    <w:rsid w:val="00150279"/>
    <w:rsid w:val="00153B9C"/>
    <w:rsid w:val="001558B0"/>
    <w:rsid w:val="00157A8D"/>
    <w:rsid w:val="001603EF"/>
    <w:rsid w:val="00161247"/>
    <w:rsid w:val="00162D54"/>
    <w:rsid w:val="001632D4"/>
    <w:rsid w:val="00163A61"/>
    <w:rsid w:val="00164187"/>
    <w:rsid w:val="0016503A"/>
    <w:rsid w:val="00165384"/>
    <w:rsid w:val="00167B62"/>
    <w:rsid w:val="00171F77"/>
    <w:rsid w:val="001735B5"/>
    <w:rsid w:val="00173A5C"/>
    <w:rsid w:val="001746A7"/>
    <w:rsid w:val="0018036B"/>
    <w:rsid w:val="00187BE7"/>
    <w:rsid w:val="00191AC7"/>
    <w:rsid w:val="00192CDC"/>
    <w:rsid w:val="00192D4D"/>
    <w:rsid w:val="0019545D"/>
    <w:rsid w:val="001973FD"/>
    <w:rsid w:val="001A0727"/>
    <w:rsid w:val="001A34D4"/>
    <w:rsid w:val="001A5031"/>
    <w:rsid w:val="001A60CA"/>
    <w:rsid w:val="001B09DC"/>
    <w:rsid w:val="001B1998"/>
    <w:rsid w:val="001B1E5D"/>
    <w:rsid w:val="001C1599"/>
    <w:rsid w:val="001C181D"/>
    <w:rsid w:val="001C3A6F"/>
    <w:rsid w:val="001C5CC7"/>
    <w:rsid w:val="001C773C"/>
    <w:rsid w:val="001D0251"/>
    <w:rsid w:val="001D13B6"/>
    <w:rsid w:val="001D1FAA"/>
    <w:rsid w:val="001D5BA8"/>
    <w:rsid w:val="001E0238"/>
    <w:rsid w:val="001E0FBD"/>
    <w:rsid w:val="001E1452"/>
    <w:rsid w:val="001E247E"/>
    <w:rsid w:val="001E2E43"/>
    <w:rsid w:val="001E4881"/>
    <w:rsid w:val="001E51DB"/>
    <w:rsid w:val="001E65D4"/>
    <w:rsid w:val="001E6C2D"/>
    <w:rsid w:val="001F1AEE"/>
    <w:rsid w:val="001F28E9"/>
    <w:rsid w:val="001F2A8E"/>
    <w:rsid w:val="001F5EB2"/>
    <w:rsid w:val="001F68DE"/>
    <w:rsid w:val="00200604"/>
    <w:rsid w:val="00203001"/>
    <w:rsid w:val="00204682"/>
    <w:rsid w:val="00204842"/>
    <w:rsid w:val="00206130"/>
    <w:rsid w:val="002077AF"/>
    <w:rsid w:val="002114C3"/>
    <w:rsid w:val="00214060"/>
    <w:rsid w:val="002148D1"/>
    <w:rsid w:val="00215B17"/>
    <w:rsid w:val="00216482"/>
    <w:rsid w:val="00220573"/>
    <w:rsid w:val="002211A9"/>
    <w:rsid w:val="00224839"/>
    <w:rsid w:val="002257DE"/>
    <w:rsid w:val="00225867"/>
    <w:rsid w:val="0023067C"/>
    <w:rsid w:val="002404E4"/>
    <w:rsid w:val="00241885"/>
    <w:rsid w:val="00242B40"/>
    <w:rsid w:val="0025282B"/>
    <w:rsid w:val="00252E56"/>
    <w:rsid w:val="0026091A"/>
    <w:rsid w:val="00263942"/>
    <w:rsid w:val="00264A3E"/>
    <w:rsid w:val="002650A6"/>
    <w:rsid w:val="00265F53"/>
    <w:rsid w:val="00266658"/>
    <w:rsid w:val="0027127D"/>
    <w:rsid w:val="00273898"/>
    <w:rsid w:val="0027529C"/>
    <w:rsid w:val="0027576E"/>
    <w:rsid w:val="00275783"/>
    <w:rsid w:val="00275FA1"/>
    <w:rsid w:val="00276CE5"/>
    <w:rsid w:val="00280E15"/>
    <w:rsid w:val="00281615"/>
    <w:rsid w:val="00282D8A"/>
    <w:rsid w:val="002835C7"/>
    <w:rsid w:val="00283AD4"/>
    <w:rsid w:val="002846EE"/>
    <w:rsid w:val="00285C5B"/>
    <w:rsid w:val="0029327F"/>
    <w:rsid w:val="00293555"/>
    <w:rsid w:val="00295369"/>
    <w:rsid w:val="00295A72"/>
    <w:rsid w:val="002A637E"/>
    <w:rsid w:val="002A6B86"/>
    <w:rsid w:val="002B375B"/>
    <w:rsid w:val="002B41C9"/>
    <w:rsid w:val="002B6B44"/>
    <w:rsid w:val="002B6EF1"/>
    <w:rsid w:val="002C144E"/>
    <w:rsid w:val="002C4B23"/>
    <w:rsid w:val="002C6665"/>
    <w:rsid w:val="002D4050"/>
    <w:rsid w:val="002D6FA2"/>
    <w:rsid w:val="002D7D5A"/>
    <w:rsid w:val="002E0C74"/>
    <w:rsid w:val="002E0CA5"/>
    <w:rsid w:val="002E145E"/>
    <w:rsid w:val="002E207E"/>
    <w:rsid w:val="002E31FA"/>
    <w:rsid w:val="002E34D8"/>
    <w:rsid w:val="002E3B15"/>
    <w:rsid w:val="002E4EF0"/>
    <w:rsid w:val="002F1B5F"/>
    <w:rsid w:val="002F2FA7"/>
    <w:rsid w:val="002F3B65"/>
    <w:rsid w:val="002F67F7"/>
    <w:rsid w:val="002F6AB0"/>
    <w:rsid w:val="002F78B3"/>
    <w:rsid w:val="0030471D"/>
    <w:rsid w:val="003123AD"/>
    <w:rsid w:val="00313355"/>
    <w:rsid w:val="003148E1"/>
    <w:rsid w:val="003158EB"/>
    <w:rsid w:val="003161C7"/>
    <w:rsid w:val="00316FA4"/>
    <w:rsid w:val="0031702D"/>
    <w:rsid w:val="003217F0"/>
    <w:rsid w:val="00324917"/>
    <w:rsid w:val="00324CBB"/>
    <w:rsid w:val="00326B81"/>
    <w:rsid w:val="00327FC5"/>
    <w:rsid w:val="00330181"/>
    <w:rsid w:val="00334A34"/>
    <w:rsid w:val="003374C7"/>
    <w:rsid w:val="00337ECD"/>
    <w:rsid w:val="00337F5B"/>
    <w:rsid w:val="003415AE"/>
    <w:rsid w:val="00343F32"/>
    <w:rsid w:val="00350573"/>
    <w:rsid w:val="00350E09"/>
    <w:rsid w:val="00352A4E"/>
    <w:rsid w:val="0035317D"/>
    <w:rsid w:val="003555FB"/>
    <w:rsid w:val="003557D6"/>
    <w:rsid w:val="00356096"/>
    <w:rsid w:val="00362EF0"/>
    <w:rsid w:val="00363A2F"/>
    <w:rsid w:val="00364B97"/>
    <w:rsid w:val="00364C8A"/>
    <w:rsid w:val="00365F6C"/>
    <w:rsid w:val="00370E45"/>
    <w:rsid w:val="0037275F"/>
    <w:rsid w:val="00375465"/>
    <w:rsid w:val="003776B9"/>
    <w:rsid w:val="003779F1"/>
    <w:rsid w:val="003829FE"/>
    <w:rsid w:val="00385FD0"/>
    <w:rsid w:val="0039282D"/>
    <w:rsid w:val="00395E7C"/>
    <w:rsid w:val="003A004F"/>
    <w:rsid w:val="003A1C96"/>
    <w:rsid w:val="003A3521"/>
    <w:rsid w:val="003A4BBD"/>
    <w:rsid w:val="003A5DB8"/>
    <w:rsid w:val="003B08F2"/>
    <w:rsid w:val="003B10F5"/>
    <w:rsid w:val="003C0506"/>
    <w:rsid w:val="003C08C5"/>
    <w:rsid w:val="003C08E1"/>
    <w:rsid w:val="003C0EC4"/>
    <w:rsid w:val="003C136C"/>
    <w:rsid w:val="003C37CA"/>
    <w:rsid w:val="003C6B59"/>
    <w:rsid w:val="003C7F13"/>
    <w:rsid w:val="003C7F64"/>
    <w:rsid w:val="003D1CF7"/>
    <w:rsid w:val="003D1EF5"/>
    <w:rsid w:val="003D22E3"/>
    <w:rsid w:val="003D5649"/>
    <w:rsid w:val="003D7DC9"/>
    <w:rsid w:val="003E14F9"/>
    <w:rsid w:val="003E15AF"/>
    <w:rsid w:val="003E3F45"/>
    <w:rsid w:val="003E4894"/>
    <w:rsid w:val="003E79A1"/>
    <w:rsid w:val="003F104A"/>
    <w:rsid w:val="003F118B"/>
    <w:rsid w:val="003F1A7A"/>
    <w:rsid w:val="003F3A91"/>
    <w:rsid w:val="003F3C76"/>
    <w:rsid w:val="00402B4D"/>
    <w:rsid w:val="00403713"/>
    <w:rsid w:val="004039DA"/>
    <w:rsid w:val="00405E59"/>
    <w:rsid w:val="00407C8A"/>
    <w:rsid w:val="00410731"/>
    <w:rsid w:val="0041219E"/>
    <w:rsid w:val="00412CEB"/>
    <w:rsid w:val="00414229"/>
    <w:rsid w:val="004170B8"/>
    <w:rsid w:val="0042113E"/>
    <w:rsid w:val="004215DD"/>
    <w:rsid w:val="00421B0C"/>
    <w:rsid w:val="00423202"/>
    <w:rsid w:val="0042323C"/>
    <w:rsid w:val="00426E20"/>
    <w:rsid w:val="00427BF9"/>
    <w:rsid w:val="0043139C"/>
    <w:rsid w:val="00432A43"/>
    <w:rsid w:val="004330C0"/>
    <w:rsid w:val="00433D1A"/>
    <w:rsid w:val="0043433A"/>
    <w:rsid w:val="00434A0D"/>
    <w:rsid w:val="00435429"/>
    <w:rsid w:val="004407E3"/>
    <w:rsid w:val="00447F68"/>
    <w:rsid w:val="00451197"/>
    <w:rsid w:val="00453C3B"/>
    <w:rsid w:val="0045594E"/>
    <w:rsid w:val="00457AB5"/>
    <w:rsid w:val="00460E2B"/>
    <w:rsid w:val="00463F68"/>
    <w:rsid w:val="004709AB"/>
    <w:rsid w:val="004757F5"/>
    <w:rsid w:val="004769F0"/>
    <w:rsid w:val="00480240"/>
    <w:rsid w:val="00480AAD"/>
    <w:rsid w:val="00481330"/>
    <w:rsid w:val="0048202A"/>
    <w:rsid w:val="00482E81"/>
    <w:rsid w:val="00485AE3"/>
    <w:rsid w:val="0048682E"/>
    <w:rsid w:val="00487A63"/>
    <w:rsid w:val="0049146C"/>
    <w:rsid w:val="00491C11"/>
    <w:rsid w:val="00494529"/>
    <w:rsid w:val="00494CB2"/>
    <w:rsid w:val="00494D05"/>
    <w:rsid w:val="0049513A"/>
    <w:rsid w:val="00495176"/>
    <w:rsid w:val="00495C8E"/>
    <w:rsid w:val="00495DB8"/>
    <w:rsid w:val="004960D6"/>
    <w:rsid w:val="004A169B"/>
    <w:rsid w:val="004A36E9"/>
    <w:rsid w:val="004A61E6"/>
    <w:rsid w:val="004B045A"/>
    <w:rsid w:val="004B06E1"/>
    <w:rsid w:val="004B210B"/>
    <w:rsid w:val="004B3DBE"/>
    <w:rsid w:val="004B4499"/>
    <w:rsid w:val="004B6DE7"/>
    <w:rsid w:val="004B7F78"/>
    <w:rsid w:val="004C17D0"/>
    <w:rsid w:val="004C1DA3"/>
    <w:rsid w:val="004C3428"/>
    <w:rsid w:val="004C5AAB"/>
    <w:rsid w:val="004C61B3"/>
    <w:rsid w:val="004C7C85"/>
    <w:rsid w:val="004D000A"/>
    <w:rsid w:val="004D381B"/>
    <w:rsid w:val="004D5523"/>
    <w:rsid w:val="004D5DE3"/>
    <w:rsid w:val="004D72AD"/>
    <w:rsid w:val="004E41B2"/>
    <w:rsid w:val="004F1526"/>
    <w:rsid w:val="004F1E5C"/>
    <w:rsid w:val="004F4252"/>
    <w:rsid w:val="004F5757"/>
    <w:rsid w:val="0050097D"/>
    <w:rsid w:val="00503D2B"/>
    <w:rsid w:val="00511A70"/>
    <w:rsid w:val="00513D36"/>
    <w:rsid w:val="005164BE"/>
    <w:rsid w:val="00521724"/>
    <w:rsid w:val="00524DB8"/>
    <w:rsid w:val="00526064"/>
    <w:rsid w:val="0052753E"/>
    <w:rsid w:val="00527977"/>
    <w:rsid w:val="00531569"/>
    <w:rsid w:val="00534D90"/>
    <w:rsid w:val="00537B5A"/>
    <w:rsid w:val="00542D93"/>
    <w:rsid w:val="00545A3F"/>
    <w:rsid w:val="00545D9E"/>
    <w:rsid w:val="00546056"/>
    <w:rsid w:val="005467A3"/>
    <w:rsid w:val="0054753F"/>
    <w:rsid w:val="0055110C"/>
    <w:rsid w:val="00551264"/>
    <w:rsid w:val="00552632"/>
    <w:rsid w:val="00552999"/>
    <w:rsid w:val="00561418"/>
    <w:rsid w:val="00561B5C"/>
    <w:rsid w:val="00563C68"/>
    <w:rsid w:val="0056579C"/>
    <w:rsid w:val="00567520"/>
    <w:rsid w:val="0057033F"/>
    <w:rsid w:val="0057491D"/>
    <w:rsid w:val="00575E02"/>
    <w:rsid w:val="00580118"/>
    <w:rsid w:val="00580490"/>
    <w:rsid w:val="00585CE0"/>
    <w:rsid w:val="005873A7"/>
    <w:rsid w:val="00590229"/>
    <w:rsid w:val="00590E45"/>
    <w:rsid w:val="0059301F"/>
    <w:rsid w:val="005941AD"/>
    <w:rsid w:val="0059745A"/>
    <w:rsid w:val="005A110A"/>
    <w:rsid w:val="005A14FE"/>
    <w:rsid w:val="005A1930"/>
    <w:rsid w:val="005A4029"/>
    <w:rsid w:val="005B1EC7"/>
    <w:rsid w:val="005B2E20"/>
    <w:rsid w:val="005B34DA"/>
    <w:rsid w:val="005B44F2"/>
    <w:rsid w:val="005B499E"/>
    <w:rsid w:val="005B539A"/>
    <w:rsid w:val="005B5E20"/>
    <w:rsid w:val="005B652E"/>
    <w:rsid w:val="005C0E63"/>
    <w:rsid w:val="005C2454"/>
    <w:rsid w:val="005C2480"/>
    <w:rsid w:val="005C3EC2"/>
    <w:rsid w:val="005C4588"/>
    <w:rsid w:val="005C66B4"/>
    <w:rsid w:val="005D3FFE"/>
    <w:rsid w:val="005D5F93"/>
    <w:rsid w:val="005E1414"/>
    <w:rsid w:val="005E25AD"/>
    <w:rsid w:val="005E3A06"/>
    <w:rsid w:val="005E600E"/>
    <w:rsid w:val="005E6A2F"/>
    <w:rsid w:val="005E790D"/>
    <w:rsid w:val="005F7049"/>
    <w:rsid w:val="005F748A"/>
    <w:rsid w:val="005F75FB"/>
    <w:rsid w:val="00603772"/>
    <w:rsid w:val="0060679F"/>
    <w:rsid w:val="00610333"/>
    <w:rsid w:val="006125F1"/>
    <w:rsid w:val="006129FD"/>
    <w:rsid w:val="00613546"/>
    <w:rsid w:val="00616752"/>
    <w:rsid w:val="00620EE4"/>
    <w:rsid w:val="00621BD8"/>
    <w:rsid w:val="006226B1"/>
    <w:rsid w:val="0062327F"/>
    <w:rsid w:val="00626753"/>
    <w:rsid w:val="00627C3F"/>
    <w:rsid w:val="0063274F"/>
    <w:rsid w:val="00632D48"/>
    <w:rsid w:val="006358EC"/>
    <w:rsid w:val="00635BE3"/>
    <w:rsid w:val="0063713A"/>
    <w:rsid w:val="006418EF"/>
    <w:rsid w:val="00643630"/>
    <w:rsid w:val="006438C8"/>
    <w:rsid w:val="00644032"/>
    <w:rsid w:val="006456D7"/>
    <w:rsid w:val="00646A42"/>
    <w:rsid w:val="00647343"/>
    <w:rsid w:val="00650349"/>
    <w:rsid w:val="006514DF"/>
    <w:rsid w:val="0065291F"/>
    <w:rsid w:val="0065334F"/>
    <w:rsid w:val="00660E94"/>
    <w:rsid w:val="00661267"/>
    <w:rsid w:val="006617C7"/>
    <w:rsid w:val="00663C2A"/>
    <w:rsid w:val="00666CB6"/>
    <w:rsid w:val="00666E69"/>
    <w:rsid w:val="006673BA"/>
    <w:rsid w:val="00670F5E"/>
    <w:rsid w:val="00671740"/>
    <w:rsid w:val="0067188E"/>
    <w:rsid w:val="00673139"/>
    <w:rsid w:val="00674EDE"/>
    <w:rsid w:val="0067647E"/>
    <w:rsid w:val="0067787D"/>
    <w:rsid w:val="006778D3"/>
    <w:rsid w:val="0068046C"/>
    <w:rsid w:val="00681117"/>
    <w:rsid w:val="00682698"/>
    <w:rsid w:val="00683CDD"/>
    <w:rsid w:val="00686962"/>
    <w:rsid w:val="00687CFE"/>
    <w:rsid w:val="00694BE1"/>
    <w:rsid w:val="00697BC6"/>
    <w:rsid w:val="00697EF0"/>
    <w:rsid w:val="006A1815"/>
    <w:rsid w:val="006A2B55"/>
    <w:rsid w:val="006B2D17"/>
    <w:rsid w:val="006B35DE"/>
    <w:rsid w:val="006B3986"/>
    <w:rsid w:val="006B5F19"/>
    <w:rsid w:val="006C1023"/>
    <w:rsid w:val="006C1285"/>
    <w:rsid w:val="006C44BB"/>
    <w:rsid w:val="006D04CA"/>
    <w:rsid w:val="006D198D"/>
    <w:rsid w:val="006D2CAE"/>
    <w:rsid w:val="006D311B"/>
    <w:rsid w:val="006E0A69"/>
    <w:rsid w:val="006E13B3"/>
    <w:rsid w:val="006E16E1"/>
    <w:rsid w:val="006E4722"/>
    <w:rsid w:val="006E775F"/>
    <w:rsid w:val="006E7D22"/>
    <w:rsid w:val="006F0F56"/>
    <w:rsid w:val="006F120F"/>
    <w:rsid w:val="006F3C6E"/>
    <w:rsid w:val="00700728"/>
    <w:rsid w:val="00703418"/>
    <w:rsid w:val="007064E4"/>
    <w:rsid w:val="00706751"/>
    <w:rsid w:val="00711B56"/>
    <w:rsid w:val="007123DA"/>
    <w:rsid w:val="00714031"/>
    <w:rsid w:val="007141D5"/>
    <w:rsid w:val="0071530B"/>
    <w:rsid w:val="00717725"/>
    <w:rsid w:val="00722CAF"/>
    <w:rsid w:val="007233EB"/>
    <w:rsid w:val="00723AF1"/>
    <w:rsid w:val="00723EE5"/>
    <w:rsid w:val="007242C9"/>
    <w:rsid w:val="007248A5"/>
    <w:rsid w:val="00725091"/>
    <w:rsid w:val="0073144E"/>
    <w:rsid w:val="00732CDD"/>
    <w:rsid w:val="00732D08"/>
    <w:rsid w:val="0073491A"/>
    <w:rsid w:val="00734DD8"/>
    <w:rsid w:val="00735360"/>
    <w:rsid w:val="007369E4"/>
    <w:rsid w:val="0074059F"/>
    <w:rsid w:val="00745CA3"/>
    <w:rsid w:val="00750B99"/>
    <w:rsid w:val="00754312"/>
    <w:rsid w:val="0075596D"/>
    <w:rsid w:val="00764260"/>
    <w:rsid w:val="00766C18"/>
    <w:rsid w:val="00773C76"/>
    <w:rsid w:val="0077420E"/>
    <w:rsid w:val="00774E25"/>
    <w:rsid w:val="00782651"/>
    <w:rsid w:val="007831F4"/>
    <w:rsid w:val="00785F34"/>
    <w:rsid w:val="007911AC"/>
    <w:rsid w:val="007937D4"/>
    <w:rsid w:val="00794961"/>
    <w:rsid w:val="007A02C9"/>
    <w:rsid w:val="007A040A"/>
    <w:rsid w:val="007A094D"/>
    <w:rsid w:val="007A1836"/>
    <w:rsid w:val="007A1926"/>
    <w:rsid w:val="007B5EC8"/>
    <w:rsid w:val="007C56EF"/>
    <w:rsid w:val="007C5909"/>
    <w:rsid w:val="007C596F"/>
    <w:rsid w:val="007C64A5"/>
    <w:rsid w:val="007C67DB"/>
    <w:rsid w:val="007D53AF"/>
    <w:rsid w:val="007D6738"/>
    <w:rsid w:val="007D6F00"/>
    <w:rsid w:val="007E01C3"/>
    <w:rsid w:val="007E2073"/>
    <w:rsid w:val="007E4DD0"/>
    <w:rsid w:val="007E7B92"/>
    <w:rsid w:val="007F3A61"/>
    <w:rsid w:val="007F3AF4"/>
    <w:rsid w:val="007F3DCD"/>
    <w:rsid w:val="007F4710"/>
    <w:rsid w:val="007F4BCA"/>
    <w:rsid w:val="007F5ADB"/>
    <w:rsid w:val="007F67A5"/>
    <w:rsid w:val="007F7146"/>
    <w:rsid w:val="008028ED"/>
    <w:rsid w:val="00802FEC"/>
    <w:rsid w:val="00803414"/>
    <w:rsid w:val="00803F30"/>
    <w:rsid w:val="00803FA2"/>
    <w:rsid w:val="00810AD6"/>
    <w:rsid w:val="00811820"/>
    <w:rsid w:val="00812B7F"/>
    <w:rsid w:val="00812B8F"/>
    <w:rsid w:val="00812D4B"/>
    <w:rsid w:val="00813354"/>
    <w:rsid w:val="008143D2"/>
    <w:rsid w:val="00816035"/>
    <w:rsid w:val="00816A2D"/>
    <w:rsid w:val="00822674"/>
    <w:rsid w:val="00823D07"/>
    <w:rsid w:val="00825F73"/>
    <w:rsid w:val="008265D6"/>
    <w:rsid w:val="00830713"/>
    <w:rsid w:val="00832D21"/>
    <w:rsid w:val="00834F2B"/>
    <w:rsid w:val="00835316"/>
    <w:rsid w:val="008362BF"/>
    <w:rsid w:val="00836C15"/>
    <w:rsid w:val="008373CF"/>
    <w:rsid w:val="00844A5E"/>
    <w:rsid w:val="00844AF1"/>
    <w:rsid w:val="00846317"/>
    <w:rsid w:val="00846785"/>
    <w:rsid w:val="00846CF4"/>
    <w:rsid w:val="00846ED5"/>
    <w:rsid w:val="00847687"/>
    <w:rsid w:val="008478BD"/>
    <w:rsid w:val="00847FCE"/>
    <w:rsid w:val="0085080B"/>
    <w:rsid w:val="008509B6"/>
    <w:rsid w:val="00850DE0"/>
    <w:rsid w:val="00861356"/>
    <w:rsid w:val="00861A3E"/>
    <w:rsid w:val="00864A7F"/>
    <w:rsid w:val="00865327"/>
    <w:rsid w:val="00865C17"/>
    <w:rsid w:val="00866C5D"/>
    <w:rsid w:val="00871117"/>
    <w:rsid w:val="0087124D"/>
    <w:rsid w:val="00875BAE"/>
    <w:rsid w:val="00881964"/>
    <w:rsid w:val="00883A32"/>
    <w:rsid w:val="008842B8"/>
    <w:rsid w:val="00884346"/>
    <w:rsid w:val="00890741"/>
    <w:rsid w:val="008923E9"/>
    <w:rsid w:val="008947EE"/>
    <w:rsid w:val="00894C9B"/>
    <w:rsid w:val="0089543C"/>
    <w:rsid w:val="008973E4"/>
    <w:rsid w:val="00897B1E"/>
    <w:rsid w:val="008A3564"/>
    <w:rsid w:val="008A390C"/>
    <w:rsid w:val="008A5A15"/>
    <w:rsid w:val="008A5CEA"/>
    <w:rsid w:val="008A6F3A"/>
    <w:rsid w:val="008A7166"/>
    <w:rsid w:val="008B1428"/>
    <w:rsid w:val="008B25F0"/>
    <w:rsid w:val="008B598B"/>
    <w:rsid w:val="008B5A39"/>
    <w:rsid w:val="008B70B4"/>
    <w:rsid w:val="008B7C54"/>
    <w:rsid w:val="008B7E85"/>
    <w:rsid w:val="008C07E1"/>
    <w:rsid w:val="008C47E3"/>
    <w:rsid w:val="008C4ED1"/>
    <w:rsid w:val="008D030D"/>
    <w:rsid w:val="008D201C"/>
    <w:rsid w:val="008E0FCE"/>
    <w:rsid w:val="008E4548"/>
    <w:rsid w:val="008E7374"/>
    <w:rsid w:val="008F1BA4"/>
    <w:rsid w:val="008F3302"/>
    <w:rsid w:val="008F6C94"/>
    <w:rsid w:val="0090032D"/>
    <w:rsid w:val="009027FE"/>
    <w:rsid w:val="00903138"/>
    <w:rsid w:val="009052D4"/>
    <w:rsid w:val="009063B8"/>
    <w:rsid w:val="00907B1C"/>
    <w:rsid w:val="00907DAD"/>
    <w:rsid w:val="00907EF7"/>
    <w:rsid w:val="00911BB8"/>
    <w:rsid w:val="0091675F"/>
    <w:rsid w:val="009168DE"/>
    <w:rsid w:val="00917ACA"/>
    <w:rsid w:val="00920D52"/>
    <w:rsid w:val="009214D7"/>
    <w:rsid w:val="0093049E"/>
    <w:rsid w:val="009308A2"/>
    <w:rsid w:val="00930ADA"/>
    <w:rsid w:val="009315EF"/>
    <w:rsid w:val="009348EC"/>
    <w:rsid w:val="0093641F"/>
    <w:rsid w:val="00936D18"/>
    <w:rsid w:val="00937286"/>
    <w:rsid w:val="00937970"/>
    <w:rsid w:val="00940620"/>
    <w:rsid w:val="0094218A"/>
    <w:rsid w:val="00942FA1"/>
    <w:rsid w:val="0094570B"/>
    <w:rsid w:val="00945D11"/>
    <w:rsid w:val="00946871"/>
    <w:rsid w:val="00947BE0"/>
    <w:rsid w:val="00947FEB"/>
    <w:rsid w:val="009518B1"/>
    <w:rsid w:val="00952ECA"/>
    <w:rsid w:val="00954F99"/>
    <w:rsid w:val="00957E3E"/>
    <w:rsid w:val="00971088"/>
    <w:rsid w:val="0097151E"/>
    <w:rsid w:val="00972527"/>
    <w:rsid w:val="00972F58"/>
    <w:rsid w:val="00981491"/>
    <w:rsid w:val="00985A4B"/>
    <w:rsid w:val="0099149D"/>
    <w:rsid w:val="00992A99"/>
    <w:rsid w:val="00993D7B"/>
    <w:rsid w:val="00997F26"/>
    <w:rsid w:val="009A00FF"/>
    <w:rsid w:val="009A05B1"/>
    <w:rsid w:val="009A320F"/>
    <w:rsid w:val="009A626B"/>
    <w:rsid w:val="009A6954"/>
    <w:rsid w:val="009A6CF1"/>
    <w:rsid w:val="009B2073"/>
    <w:rsid w:val="009B3B87"/>
    <w:rsid w:val="009C04C0"/>
    <w:rsid w:val="009C399F"/>
    <w:rsid w:val="009C5398"/>
    <w:rsid w:val="009D0AAF"/>
    <w:rsid w:val="009D0EAB"/>
    <w:rsid w:val="009D2C24"/>
    <w:rsid w:val="009D3E5F"/>
    <w:rsid w:val="009D5487"/>
    <w:rsid w:val="009D5D0A"/>
    <w:rsid w:val="009E0D59"/>
    <w:rsid w:val="009E2075"/>
    <w:rsid w:val="009E6437"/>
    <w:rsid w:val="009E7506"/>
    <w:rsid w:val="009F041B"/>
    <w:rsid w:val="009F1443"/>
    <w:rsid w:val="009F1EAB"/>
    <w:rsid w:val="009F3F37"/>
    <w:rsid w:val="009F50B0"/>
    <w:rsid w:val="009F6CB7"/>
    <w:rsid w:val="00A00C3D"/>
    <w:rsid w:val="00A00C5E"/>
    <w:rsid w:val="00A028FF"/>
    <w:rsid w:val="00A04BAD"/>
    <w:rsid w:val="00A05D28"/>
    <w:rsid w:val="00A0627A"/>
    <w:rsid w:val="00A10C7A"/>
    <w:rsid w:val="00A1219B"/>
    <w:rsid w:val="00A12DA3"/>
    <w:rsid w:val="00A12E5F"/>
    <w:rsid w:val="00A132FE"/>
    <w:rsid w:val="00A137EF"/>
    <w:rsid w:val="00A145F9"/>
    <w:rsid w:val="00A157BB"/>
    <w:rsid w:val="00A1727C"/>
    <w:rsid w:val="00A1761D"/>
    <w:rsid w:val="00A20144"/>
    <w:rsid w:val="00A229C8"/>
    <w:rsid w:val="00A23757"/>
    <w:rsid w:val="00A2404E"/>
    <w:rsid w:val="00A2679C"/>
    <w:rsid w:val="00A2788B"/>
    <w:rsid w:val="00A30B09"/>
    <w:rsid w:val="00A32132"/>
    <w:rsid w:val="00A3399D"/>
    <w:rsid w:val="00A35BB1"/>
    <w:rsid w:val="00A377A2"/>
    <w:rsid w:val="00A41808"/>
    <w:rsid w:val="00A41C99"/>
    <w:rsid w:val="00A43A0E"/>
    <w:rsid w:val="00A5267F"/>
    <w:rsid w:val="00A53162"/>
    <w:rsid w:val="00A53196"/>
    <w:rsid w:val="00A5379A"/>
    <w:rsid w:val="00A5486E"/>
    <w:rsid w:val="00A55691"/>
    <w:rsid w:val="00A55B0B"/>
    <w:rsid w:val="00A56317"/>
    <w:rsid w:val="00A566C3"/>
    <w:rsid w:val="00A56C0F"/>
    <w:rsid w:val="00A61B8E"/>
    <w:rsid w:val="00A620B9"/>
    <w:rsid w:val="00A62A50"/>
    <w:rsid w:val="00A633FF"/>
    <w:rsid w:val="00A673AB"/>
    <w:rsid w:val="00A67AC7"/>
    <w:rsid w:val="00A7058E"/>
    <w:rsid w:val="00A71F35"/>
    <w:rsid w:val="00A73198"/>
    <w:rsid w:val="00A73CA2"/>
    <w:rsid w:val="00A75E93"/>
    <w:rsid w:val="00A77F20"/>
    <w:rsid w:val="00A813D7"/>
    <w:rsid w:val="00A82022"/>
    <w:rsid w:val="00A820E5"/>
    <w:rsid w:val="00A845E5"/>
    <w:rsid w:val="00A85040"/>
    <w:rsid w:val="00A859F1"/>
    <w:rsid w:val="00A9091C"/>
    <w:rsid w:val="00A92535"/>
    <w:rsid w:val="00AA144B"/>
    <w:rsid w:val="00AA20B8"/>
    <w:rsid w:val="00AA58B7"/>
    <w:rsid w:val="00AA6495"/>
    <w:rsid w:val="00AA67B0"/>
    <w:rsid w:val="00AA6930"/>
    <w:rsid w:val="00AB0E7E"/>
    <w:rsid w:val="00AB2D36"/>
    <w:rsid w:val="00AB3CA2"/>
    <w:rsid w:val="00AC1413"/>
    <w:rsid w:val="00AC23EA"/>
    <w:rsid w:val="00AC25C8"/>
    <w:rsid w:val="00AC3262"/>
    <w:rsid w:val="00AC37B2"/>
    <w:rsid w:val="00AC4429"/>
    <w:rsid w:val="00AC53A4"/>
    <w:rsid w:val="00AC58B0"/>
    <w:rsid w:val="00AD0053"/>
    <w:rsid w:val="00AD1E8E"/>
    <w:rsid w:val="00AD5D06"/>
    <w:rsid w:val="00AD63DE"/>
    <w:rsid w:val="00AD71FD"/>
    <w:rsid w:val="00AE4E07"/>
    <w:rsid w:val="00AF2854"/>
    <w:rsid w:val="00AF28B9"/>
    <w:rsid w:val="00AF491B"/>
    <w:rsid w:val="00AF4FC5"/>
    <w:rsid w:val="00AF6A79"/>
    <w:rsid w:val="00B01007"/>
    <w:rsid w:val="00B01847"/>
    <w:rsid w:val="00B019B5"/>
    <w:rsid w:val="00B01CD2"/>
    <w:rsid w:val="00B030D4"/>
    <w:rsid w:val="00B03B01"/>
    <w:rsid w:val="00B04050"/>
    <w:rsid w:val="00B06311"/>
    <w:rsid w:val="00B06EA2"/>
    <w:rsid w:val="00B07218"/>
    <w:rsid w:val="00B12B68"/>
    <w:rsid w:val="00B144E8"/>
    <w:rsid w:val="00B20FF4"/>
    <w:rsid w:val="00B26077"/>
    <w:rsid w:val="00B322BD"/>
    <w:rsid w:val="00B330FD"/>
    <w:rsid w:val="00B36A51"/>
    <w:rsid w:val="00B36EFF"/>
    <w:rsid w:val="00B47512"/>
    <w:rsid w:val="00B51DB6"/>
    <w:rsid w:val="00B5340B"/>
    <w:rsid w:val="00B55333"/>
    <w:rsid w:val="00B666AE"/>
    <w:rsid w:val="00B72022"/>
    <w:rsid w:val="00B7290A"/>
    <w:rsid w:val="00B73037"/>
    <w:rsid w:val="00B7670F"/>
    <w:rsid w:val="00B772F4"/>
    <w:rsid w:val="00B77EC5"/>
    <w:rsid w:val="00B82E71"/>
    <w:rsid w:val="00B83015"/>
    <w:rsid w:val="00B836D6"/>
    <w:rsid w:val="00B87399"/>
    <w:rsid w:val="00B876F4"/>
    <w:rsid w:val="00B93616"/>
    <w:rsid w:val="00B93FB8"/>
    <w:rsid w:val="00B9409C"/>
    <w:rsid w:val="00B953CA"/>
    <w:rsid w:val="00BA1D4E"/>
    <w:rsid w:val="00BA26F6"/>
    <w:rsid w:val="00BA6938"/>
    <w:rsid w:val="00BA7098"/>
    <w:rsid w:val="00BB12FD"/>
    <w:rsid w:val="00BB1A58"/>
    <w:rsid w:val="00BB1EEE"/>
    <w:rsid w:val="00BB44D0"/>
    <w:rsid w:val="00BC1037"/>
    <w:rsid w:val="00BC215E"/>
    <w:rsid w:val="00BC391E"/>
    <w:rsid w:val="00BC4927"/>
    <w:rsid w:val="00BC6B3C"/>
    <w:rsid w:val="00BC7B4D"/>
    <w:rsid w:val="00BD26DA"/>
    <w:rsid w:val="00BD3295"/>
    <w:rsid w:val="00BD66AD"/>
    <w:rsid w:val="00BE09DA"/>
    <w:rsid w:val="00BE374F"/>
    <w:rsid w:val="00BE3CB5"/>
    <w:rsid w:val="00BE7B45"/>
    <w:rsid w:val="00BF188B"/>
    <w:rsid w:val="00BF381E"/>
    <w:rsid w:val="00C02C49"/>
    <w:rsid w:val="00C03342"/>
    <w:rsid w:val="00C04844"/>
    <w:rsid w:val="00C07094"/>
    <w:rsid w:val="00C07975"/>
    <w:rsid w:val="00C11A5D"/>
    <w:rsid w:val="00C13F96"/>
    <w:rsid w:val="00C17AAA"/>
    <w:rsid w:val="00C211EB"/>
    <w:rsid w:val="00C24877"/>
    <w:rsid w:val="00C254A8"/>
    <w:rsid w:val="00C257E8"/>
    <w:rsid w:val="00C327F7"/>
    <w:rsid w:val="00C34D80"/>
    <w:rsid w:val="00C37048"/>
    <w:rsid w:val="00C376B9"/>
    <w:rsid w:val="00C42CDF"/>
    <w:rsid w:val="00C43760"/>
    <w:rsid w:val="00C44773"/>
    <w:rsid w:val="00C50383"/>
    <w:rsid w:val="00C506C1"/>
    <w:rsid w:val="00C5204F"/>
    <w:rsid w:val="00C53024"/>
    <w:rsid w:val="00C53FBB"/>
    <w:rsid w:val="00C543C4"/>
    <w:rsid w:val="00C54430"/>
    <w:rsid w:val="00C56A5F"/>
    <w:rsid w:val="00C6111E"/>
    <w:rsid w:val="00C63499"/>
    <w:rsid w:val="00C636AC"/>
    <w:rsid w:val="00C65113"/>
    <w:rsid w:val="00C75347"/>
    <w:rsid w:val="00C76776"/>
    <w:rsid w:val="00C77F0C"/>
    <w:rsid w:val="00C8189D"/>
    <w:rsid w:val="00C84EE8"/>
    <w:rsid w:val="00C8500B"/>
    <w:rsid w:val="00C85E1C"/>
    <w:rsid w:val="00C86242"/>
    <w:rsid w:val="00C90088"/>
    <w:rsid w:val="00C9047E"/>
    <w:rsid w:val="00C90D7A"/>
    <w:rsid w:val="00C91880"/>
    <w:rsid w:val="00C91A28"/>
    <w:rsid w:val="00C92204"/>
    <w:rsid w:val="00C92B4A"/>
    <w:rsid w:val="00C9451F"/>
    <w:rsid w:val="00C94E1A"/>
    <w:rsid w:val="00CA13A3"/>
    <w:rsid w:val="00CA2847"/>
    <w:rsid w:val="00CA5F17"/>
    <w:rsid w:val="00CB128A"/>
    <w:rsid w:val="00CB3B51"/>
    <w:rsid w:val="00CB7298"/>
    <w:rsid w:val="00CC0146"/>
    <w:rsid w:val="00CC1A2E"/>
    <w:rsid w:val="00CC4230"/>
    <w:rsid w:val="00CC6A2B"/>
    <w:rsid w:val="00CD072F"/>
    <w:rsid w:val="00CD2881"/>
    <w:rsid w:val="00CD2E2C"/>
    <w:rsid w:val="00CD5020"/>
    <w:rsid w:val="00CD6210"/>
    <w:rsid w:val="00CE1990"/>
    <w:rsid w:val="00CE44E2"/>
    <w:rsid w:val="00CE4809"/>
    <w:rsid w:val="00CE4C1F"/>
    <w:rsid w:val="00CE5375"/>
    <w:rsid w:val="00CE6D95"/>
    <w:rsid w:val="00CE7B2F"/>
    <w:rsid w:val="00CF077A"/>
    <w:rsid w:val="00CF4BB0"/>
    <w:rsid w:val="00CF4BD1"/>
    <w:rsid w:val="00CF5BDB"/>
    <w:rsid w:val="00D011AF"/>
    <w:rsid w:val="00D0133A"/>
    <w:rsid w:val="00D02F87"/>
    <w:rsid w:val="00D030BD"/>
    <w:rsid w:val="00D043B7"/>
    <w:rsid w:val="00D046BA"/>
    <w:rsid w:val="00D05BA9"/>
    <w:rsid w:val="00D10BBC"/>
    <w:rsid w:val="00D12CA9"/>
    <w:rsid w:val="00D1404A"/>
    <w:rsid w:val="00D14236"/>
    <w:rsid w:val="00D15075"/>
    <w:rsid w:val="00D166E3"/>
    <w:rsid w:val="00D16B74"/>
    <w:rsid w:val="00D17D04"/>
    <w:rsid w:val="00D208CF"/>
    <w:rsid w:val="00D27A92"/>
    <w:rsid w:val="00D3032F"/>
    <w:rsid w:val="00D3053B"/>
    <w:rsid w:val="00D331C4"/>
    <w:rsid w:val="00D33269"/>
    <w:rsid w:val="00D42A66"/>
    <w:rsid w:val="00D42CAE"/>
    <w:rsid w:val="00D47401"/>
    <w:rsid w:val="00D502CE"/>
    <w:rsid w:val="00D50C01"/>
    <w:rsid w:val="00D52361"/>
    <w:rsid w:val="00D53F29"/>
    <w:rsid w:val="00D54AEC"/>
    <w:rsid w:val="00D567D7"/>
    <w:rsid w:val="00D5724F"/>
    <w:rsid w:val="00D57C2C"/>
    <w:rsid w:val="00D60FC0"/>
    <w:rsid w:val="00D62395"/>
    <w:rsid w:val="00D632D5"/>
    <w:rsid w:val="00D63F2B"/>
    <w:rsid w:val="00D6503E"/>
    <w:rsid w:val="00D66A28"/>
    <w:rsid w:val="00D67815"/>
    <w:rsid w:val="00D7078B"/>
    <w:rsid w:val="00D7340C"/>
    <w:rsid w:val="00D73A0F"/>
    <w:rsid w:val="00D8106C"/>
    <w:rsid w:val="00D817F4"/>
    <w:rsid w:val="00D8226E"/>
    <w:rsid w:val="00D83712"/>
    <w:rsid w:val="00D87180"/>
    <w:rsid w:val="00D921A4"/>
    <w:rsid w:val="00D93A4A"/>
    <w:rsid w:val="00D96C27"/>
    <w:rsid w:val="00D971F9"/>
    <w:rsid w:val="00DA3CDD"/>
    <w:rsid w:val="00DA5282"/>
    <w:rsid w:val="00DA6BAE"/>
    <w:rsid w:val="00DA6F46"/>
    <w:rsid w:val="00DB4810"/>
    <w:rsid w:val="00DB5341"/>
    <w:rsid w:val="00DB6CF5"/>
    <w:rsid w:val="00DC3DDA"/>
    <w:rsid w:val="00DC4F34"/>
    <w:rsid w:val="00DC570E"/>
    <w:rsid w:val="00DC651A"/>
    <w:rsid w:val="00DC6E00"/>
    <w:rsid w:val="00DC78C4"/>
    <w:rsid w:val="00DD2311"/>
    <w:rsid w:val="00DD2875"/>
    <w:rsid w:val="00DD5C82"/>
    <w:rsid w:val="00DD781F"/>
    <w:rsid w:val="00DE0F97"/>
    <w:rsid w:val="00DE2E1D"/>
    <w:rsid w:val="00DE5A88"/>
    <w:rsid w:val="00DE6BE9"/>
    <w:rsid w:val="00DE7A96"/>
    <w:rsid w:val="00DF0FB9"/>
    <w:rsid w:val="00DF1F4C"/>
    <w:rsid w:val="00DF286D"/>
    <w:rsid w:val="00DF3BB1"/>
    <w:rsid w:val="00DF6701"/>
    <w:rsid w:val="00DF7FC9"/>
    <w:rsid w:val="00E00A81"/>
    <w:rsid w:val="00E00DCC"/>
    <w:rsid w:val="00E0119D"/>
    <w:rsid w:val="00E0668E"/>
    <w:rsid w:val="00E06D32"/>
    <w:rsid w:val="00E10282"/>
    <w:rsid w:val="00E1238C"/>
    <w:rsid w:val="00E133BA"/>
    <w:rsid w:val="00E17B7D"/>
    <w:rsid w:val="00E20B92"/>
    <w:rsid w:val="00E24D2B"/>
    <w:rsid w:val="00E2504A"/>
    <w:rsid w:val="00E30228"/>
    <w:rsid w:val="00E312EC"/>
    <w:rsid w:val="00E32826"/>
    <w:rsid w:val="00E33411"/>
    <w:rsid w:val="00E33A48"/>
    <w:rsid w:val="00E3527D"/>
    <w:rsid w:val="00E359AC"/>
    <w:rsid w:val="00E3607A"/>
    <w:rsid w:val="00E42D7E"/>
    <w:rsid w:val="00E454AC"/>
    <w:rsid w:val="00E4673D"/>
    <w:rsid w:val="00E47470"/>
    <w:rsid w:val="00E51FB1"/>
    <w:rsid w:val="00E553C1"/>
    <w:rsid w:val="00E55941"/>
    <w:rsid w:val="00E65BF9"/>
    <w:rsid w:val="00E72851"/>
    <w:rsid w:val="00E72A05"/>
    <w:rsid w:val="00E75AE9"/>
    <w:rsid w:val="00E812B9"/>
    <w:rsid w:val="00E81793"/>
    <w:rsid w:val="00E8389D"/>
    <w:rsid w:val="00E83AFD"/>
    <w:rsid w:val="00E84C42"/>
    <w:rsid w:val="00E868F3"/>
    <w:rsid w:val="00E879CA"/>
    <w:rsid w:val="00E95CA1"/>
    <w:rsid w:val="00E96424"/>
    <w:rsid w:val="00EA07D4"/>
    <w:rsid w:val="00EA1666"/>
    <w:rsid w:val="00EA2C26"/>
    <w:rsid w:val="00EA7BDA"/>
    <w:rsid w:val="00EB0868"/>
    <w:rsid w:val="00EB4661"/>
    <w:rsid w:val="00EB6453"/>
    <w:rsid w:val="00EB69C5"/>
    <w:rsid w:val="00EC33CE"/>
    <w:rsid w:val="00ED070D"/>
    <w:rsid w:val="00ED284A"/>
    <w:rsid w:val="00ED5F61"/>
    <w:rsid w:val="00EE0832"/>
    <w:rsid w:val="00EE149B"/>
    <w:rsid w:val="00EE4083"/>
    <w:rsid w:val="00EE59B0"/>
    <w:rsid w:val="00EE5A34"/>
    <w:rsid w:val="00EF0280"/>
    <w:rsid w:val="00EF47A0"/>
    <w:rsid w:val="00EF518C"/>
    <w:rsid w:val="00EF55D2"/>
    <w:rsid w:val="00EF5F86"/>
    <w:rsid w:val="00EF78F1"/>
    <w:rsid w:val="00F00729"/>
    <w:rsid w:val="00F02D1A"/>
    <w:rsid w:val="00F071B4"/>
    <w:rsid w:val="00F122B5"/>
    <w:rsid w:val="00F125F1"/>
    <w:rsid w:val="00F14CBC"/>
    <w:rsid w:val="00F16A18"/>
    <w:rsid w:val="00F22B1A"/>
    <w:rsid w:val="00F25E3C"/>
    <w:rsid w:val="00F26BDB"/>
    <w:rsid w:val="00F31925"/>
    <w:rsid w:val="00F32135"/>
    <w:rsid w:val="00F35068"/>
    <w:rsid w:val="00F42787"/>
    <w:rsid w:val="00F50022"/>
    <w:rsid w:val="00F5422C"/>
    <w:rsid w:val="00F57B08"/>
    <w:rsid w:val="00F670E0"/>
    <w:rsid w:val="00F67CB5"/>
    <w:rsid w:val="00F754F6"/>
    <w:rsid w:val="00F77FAE"/>
    <w:rsid w:val="00F92FC0"/>
    <w:rsid w:val="00F93F58"/>
    <w:rsid w:val="00F940F0"/>
    <w:rsid w:val="00F94403"/>
    <w:rsid w:val="00F95B6E"/>
    <w:rsid w:val="00FA118A"/>
    <w:rsid w:val="00FA1FC8"/>
    <w:rsid w:val="00FA23F3"/>
    <w:rsid w:val="00FA393C"/>
    <w:rsid w:val="00FA4FB4"/>
    <w:rsid w:val="00FA5DE8"/>
    <w:rsid w:val="00FB3A98"/>
    <w:rsid w:val="00FB3F08"/>
    <w:rsid w:val="00FB4D33"/>
    <w:rsid w:val="00FB6478"/>
    <w:rsid w:val="00FC21F8"/>
    <w:rsid w:val="00FC27FA"/>
    <w:rsid w:val="00FC3691"/>
    <w:rsid w:val="00FC5AF6"/>
    <w:rsid w:val="00FC7407"/>
    <w:rsid w:val="00FD0A15"/>
    <w:rsid w:val="00FD2261"/>
    <w:rsid w:val="00FD3596"/>
    <w:rsid w:val="00FD39A8"/>
    <w:rsid w:val="00FD3A09"/>
    <w:rsid w:val="00FD542C"/>
    <w:rsid w:val="00FE076B"/>
    <w:rsid w:val="00FE48D4"/>
    <w:rsid w:val="00FE5A09"/>
    <w:rsid w:val="00FE5DBF"/>
    <w:rsid w:val="00FF096D"/>
    <w:rsid w:val="00FF374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BBEE4"/>
  <w15:docId w15:val="{B3AEE8B7-B554-4132-A4AD-EE656974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7612"/>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18"/>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 w:type="character" w:styleId="Odwoaniedokomentarza">
    <w:name w:val="annotation reference"/>
    <w:basedOn w:val="Domylnaczcionkaakapitu"/>
    <w:uiPriority w:val="99"/>
    <w:semiHidden/>
    <w:unhideWhenUsed/>
    <w:rsid w:val="00402B4D"/>
    <w:rPr>
      <w:sz w:val="16"/>
      <w:szCs w:val="16"/>
    </w:rPr>
  </w:style>
  <w:style w:type="paragraph" w:styleId="Tekstkomentarza">
    <w:name w:val="annotation text"/>
    <w:basedOn w:val="Normalny"/>
    <w:link w:val="TekstkomentarzaZnak"/>
    <w:uiPriority w:val="99"/>
    <w:semiHidden/>
    <w:unhideWhenUsed/>
    <w:rsid w:val="00402B4D"/>
    <w:pPr>
      <w:spacing w:after="160"/>
    </w:pPr>
    <w:rPr>
      <w:rFonts w:asciiTheme="minorHAnsi" w:hAnsiTheme="minorHAnsi"/>
      <w:lang w:eastAsia="en-US"/>
    </w:rPr>
  </w:style>
  <w:style w:type="character" w:customStyle="1" w:styleId="TekstkomentarzaZnak">
    <w:name w:val="Tekst komentarza Znak"/>
    <w:basedOn w:val="Domylnaczcionkaakapitu"/>
    <w:link w:val="Tekstkomentarza"/>
    <w:uiPriority w:val="99"/>
    <w:semiHidden/>
    <w:rsid w:val="00402B4D"/>
    <w:rPr>
      <w:sz w:val="20"/>
      <w:szCs w:val="20"/>
    </w:rPr>
  </w:style>
  <w:style w:type="character" w:styleId="Wyrnienieintensywne">
    <w:name w:val="Intense Emphasis"/>
    <w:basedOn w:val="Domylnaczcionkaakapitu"/>
    <w:uiPriority w:val="21"/>
    <w:qFormat/>
    <w:rsid w:val="00402B4D"/>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285135">
      <w:bodyDiv w:val="1"/>
      <w:marLeft w:val="0"/>
      <w:marRight w:val="0"/>
      <w:marTop w:val="0"/>
      <w:marBottom w:val="0"/>
      <w:divBdr>
        <w:top w:val="none" w:sz="0" w:space="0" w:color="auto"/>
        <w:left w:val="none" w:sz="0" w:space="0" w:color="auto"/>
        <w:bottom w:val="none" w:sz="0" w:space="0" w:color="auto"/>
        <w:right w:val="none" w:sz="0" w:space="0" w:color="auto"/>
      </w:divBdr>
    </w:div>
    <w:div w:id="415830694">
      <w:bodyDiv w:val="1"/>
      <w:marLeft w:val="0"/>
      <w:marRight w:val="0"/>
      <w:marTop w:val="0"/>
      <w:marBottom w:val="0"/>
      <w:divBdr>
        <w:top w:val="none" w:sz="0" w:space="0" w:color="auto"/>
        <w:left w:val="none" w:sz="0" w:space="0" w:color="auto"/>
        <w:bottom w:val="none" w:sz="0" w:space="0" w:color="auto"/>
        <w:right w:val="none" w:sz="0" w:space="0" w:color="auto"/>
      </w:divBdr>
    </w:div>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075514655">
      <w:bodyDiv w:val="1"/>
      <w:marLeft w:val="0"/>
      <w:marRight w:val="0"/>
      <w:marTop w:val="0"/>
      <w:marBottom w:val="0"/>
      <w:divBdr>
        <w:top w:val="none" w:sz="0" w:space="0" w:color="auto"/>
        <w:left w:val="none" w:sz="0" w:space="0" w:color="auto"/>
        <w:bottom w:val="none" w:sz="0" w:space="0" w:color="auto"/>
        <w:right w:val="none" w:sz="0" w:space="0" w:color="auto"/>
      </w:divBdr>
    </w:div>
    <w:div w:id="1105078798">
      <w:bodyDiv w:val="1"/>
      <w:marLeft w:val="0"/>
      <w:marRight w:val="0"/>
      <w:marTop w:val="0"/>
      <w:marBottom w:val="0"/>
      <w:divBdr>
        <w:top w:val="none" w:sz="0" w:space="0" w:color="auto"/>
        <w:left w:val="none" w:sz="0" w:space="0" w:color="auto"/>
        <w:bottom w:val="none" w:sz="0" w:space="0" w:color="auto"/>
        <w:right w:val="none" w:sz="0" w:space="0" w:color="auto"/>
      </w:divBdr>
    </w:div>
    <w:div w:id="1139693202">
      <w:bodyDiv w:val="1"/>
      <w:marLeft w:val="0"/>
      <w:marRight w:val="0"/>
      <w:marTop w:val="0"/>
      <w:marBottom w:val="0"/>
      <w:divBdr>
        <w:top w:val="none" w:sz="0" w:space="0" w:color="auto"/>
        <w:left w:val="none" w:sz="0" w:space="0" w:color="auto"/>
        <w:bottom w:val="none" w:sz="0" w:space="0" w:color="auto"/>
        <w:right w:val="none" w:sz="0" w:space="0" w:color="auto"/>
      </w:divBdr>
    </w:div>
    <w:div w:id="1221207548">
      <w:bodyDiv w:val="1"/>
      <w:marLeft w:val="0"/>
      <w:marRight w:val="0"/>
      <w:marTop w:val="0"/>
      <w:marBottom w:val="0"/>
      <w:divBdr>
        <w:top w:val="none" w:sz="0" w:space="0" w:color="auto"/>
        <w:left w:val="none" w:sz="0" w:space="0" w:color="auto"/>
        <w:bottom w:val="none" w:sz="0" w:space="0" w:color="auto"/>
        <w:right w:val="none" w:sz="0" w:space="0" w:color="auto"/>
      </w:divBdr>
    </w:div>
    <w:div w:id="1618289347">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 w:id="202928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spektor@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18881-30DF-4CC8-9F07-5338F31DC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23</Pages>
  <Words>9180</Words>
  <Characters>55085</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Rzeszutek Marek</cp:lastModifiedBy>
  <cp:revision>5</cp:revision>
  <cp:lastPrinted>2021-02-25T08:14:00Z</cp:lastPrinted>
  <dcterms:created xsi:type="dcterms:W3CDTF">2025-12-02T12:52:00Z</dcterms:created>
  <dcterms:modified xsi:type="dcterms:W3CDTF">2025-12-04T08:42:00Z</dcterms:modified>
</cp:coreProperties>
</file>